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12781" w14:textId="11D4BC27" w:rsidR="00C94889" w:rsidRPr="00846C69" w:rsidRDefault="0035737B">
      <w:pPr>
        <w:rPr>
          <w:sz w:val="24"/>
          <w:szCs w:val="24"/>
        </w:rPr>
      </w:pPr>
      <w:r w:rsidRPr="00846C69">
        <w:rPr>
          <w:sz w:val="24"/>
          <w:szCs w:val="24"/>
        </w:rPr>
        <w:t xml:space="preserve">Verslag bestuursvergadering Stichting Theater Olympus </w:t>
      </w:r>
      <w:r w:rsidR="00502F72" w:rsidRPr="00846C69">
        <w:rPr>
          <w:sz w:val="24"/>
          <w:szCs w:val="24"/>
        </w:rPr>
        <w:t>15</w:t>
      </w:r>
      <w:r w:rsidR="00C12AED" w:rsidRPr="00846C69">
        <w:rPr>
          <w:sz w:val="24"/>
          <w:szCs w:val="24"/>
        </w:rPr>
        <w:t xml:space="preserve"> </w:t>
      </w:r>
      <w:r w:rsidR="00BF6FA9" w:rsidRPr="00846C69">
        <w:rPr>
          <w:sz w:val="24"/>
          <w:szCs w:val="24"/>
        </w:rPr>
        <w:t>februari</w:t>
      </w:r>
      <w:r w:rsidR="00C12AED" w:rsidRPr="00846C69">
        <w:rPr>
          <w:sz w:val="24"/>
          <w:szCs w:val="24"/>
        </w:rPr>
        <w:t xml:space="preserve"> 202</w:t>
      </w:r>
      <w:r w:rsidR="00502F72" w:rsidRPr="00846C69">
        <w:rPr>
          <w:sz w:val="24"/>
          <w:szCs w:val="24"/>
        </w:rPr>
        <w:t>5</w:t>
      </w:r>
    </w:p>
    <w:p w14:paraId="72FA38DC" w14:textId="101A35EB" w:rsidR="0035737B" w:rsidRPr="00846C69" w:rsidRDefault="0035737B">
      <w:pPr>
        <w:rPr>
          <w:sz w:val="24"/>
          <w:szCs w:val="24"/>
        </w:rPr>
      </w:pPr>
      <w:r w:rsidRPr="00846C69">
        <w:rPr>
          <w:sz w:val="24"/>
          <w:szCs w:val="24"/>
        </w:rPr>
        <w:t xml:space="preserve">Aanwezig: </w:t>
      </w:r>
      <w:r w:rsidR="00C12AED" w:rsidRPr="00846C69">
        <w:rPr>
          <w:sz w:val="24"/>
          <w:szCs w:val="24"/>
        </w:rPr>
        <w:t xml:space="preserve">Anniek Brummel – </w:t>
      </w:r>
      <w:r w:rsidR="00B103F9" w:rsidRPr="00846C69">
        <w:rPr>
          <w:sz w:val="24"/>
          <w:szCs w:val="24"/>
        </w:rPr>
        <w:t>voorzitter</w:t>
      </w:r>
      <w:r w:rsidR="00C12AED" w:rsidRPr="00846C69">
        <w:rPr>
          <w:sz w:val="24"/>
          <w:szCs w:val="24"/>
        </w:rPr>
        <w:t xml:space="preserve">, </w:t>
      </w:r>
      <w:r w:rsidRPr="00846C69">
        <w:rPr>
          <w:sz w:val="24"/>
          <w:szCs w:val="24"/>
        </w:rPr>
        <w:t xml:space="preserve">Charles </w:t>
      </w:r>
      <w:r w:rsidR="00C12AED" w:rsidRPr="00846C69">
        <w:rPr>
          <w:sz w:val="24"/>
          <w:szCs w:val="24"/>
        </w:rPr>
        <w:t>H</w:t>
      </w:r>
      <w:r w:rsidRPr="00846C69">
        <w:rPr>
          <w:sz w:val="24"/>
          <w:szCs w:val="24"/>
        </w:rPr>
        <w:t>ens – penningmeester, Annemarije Wilmink –Beer Boneschansker artistieke en productionele leiding</w:t>
      </w:r>
      <w:r w:rsidR="00C12AED" w:rsidRPr="00846C69">
        <w:rPr>
          <w:sz w:val="24"/>
          <w:szCs w:val="24"/>
        </w:rPr>
        <w:t xml:space="preserve">, </w:t>
      </w:r>
      <w:r w:rsidR="00BF6FA9" w:rsidRPr="00846C69">
        <w:rPr>
          <w:sz w:val="24"/>
          <w:szCs w:val="24"/>
        </w:rPr>
        <w:t>Vergadering via Zoom.</w:t>
      </w:r>
    </w:p>
    <w:p w14:paraId="3DCD7E84" w14:textId="4A1593EC" w:rsidR="0035737B" w:rsidRPr="00846C69" w:rsidRDefault="0035737B" w:rsidP="00846C69">
      <w:pPr>
        <w:rPr>
          <w:rFonts w:eastAsia="Times New Roman"/>
          <w:sz w:val="24"/>
          <w:szCs w:val="24"/>
        </w:rPr>
      </w:pPr>
      <w:r w:rsidRPr="00846C69">
        <w:rPr>
          <w:rFonts w:eastAsia="Times New Roman"/>
          <w:sz w:val="24"/>
          <w:szCs w:val="24"/>
          <w:u w:val="single"/>
        </w:rPr>
        <w:t>Mededelingen</w:t>
      </w:r>
      <w:r w:rsidRPr="00846C69">
        <w:rPr>
          <w:rFonts w:eastAsia="Times New Roman"/>
          <w:sz w:val="24"/>
          <w:szCs w:val="24"/>
        </w:rPr>
        <w:t xml:space="preserve">: </w:t>
      </w:r>
    </w:p>
    <w:p w14:paraId="24153574" w14:textId="04746553" w:rsidR="00C12AED" w:rsidRPr="00846C69" w:rsidRDefault="006221EC" w:rsidP="00846C69">
      <w:pPr>
        <w:pStyle w:val="Lijstalinea"/>
        <w:numPr>
          <w:ilvl w:val="1"/>
          <w:numId w:val="1"/>
        </w:numPr>
        <w:ind w:left="426" w:hanging="426"/>
        <w:rPr>
          <w:rFonts w:eastAsia="Times New Roman"/>
          <w:sz w:val="24"/>
          <w:szCs w:val="24"/>
        </w:rPr>
      </w:pPr>
      <w:r w:rsidRPr="00846C69">
        <w:rPr>
          <w:rFonts w:eastAsia="Times New Roman"/>
          <w:sz w:val="24"/>
          <w:szCs w:val="24"/>
        </w:rPr>
        <w:t>Notulen</w:t>
      </w:r>
      <w:r w:rsidR="00C12AED" w:rsidRPr="00846C69">
        <w:rPr>
          <w:rFonts w:eastAsia="Times New Roman"/>
          <w:sz w:val="24"/>
          <w:szCs w:val="24"/>
        </w:rPr>
        <w:t xml:space="preserve"> </w:t>
      </w:r>
      <w:r w:rsidR="00502F72" w:rsidRPr="00846C69">
        <w:rPr>
          <w:rFonts w:eastAsia="Times New Roman"/>
          <w:sz w:val="24"/>
          <w:szCs w:val="24"/>
        </w:rPr>
        <w:t>27</w:t>
      </w:r>
      <w:r w:rsidR="00C12AED" w:rsidRPr="00846C69">
        <w:rPr>
          <w:rFonts w:eastAsia="Times New Roman"/>
          <w:sz w:val="24"/>
          <w:szCs w:val="24"/>
        </w:rPr>
        <w:t xml:space="preserve"> </w:t>
      </w:r>
      <w:r w:rsidR="00502F72" w:rsidRPr="00846C69">
        <w:rPr>
          <w:rFonts w:eastAsia="Times New Roman"/>
          <w:sz w:val="24"/>
          <w:szCs w:val="24"/>
        </w:rPr>
        <w:t>maart</w:t>
      </w:r>
      <w:r w:rsidR="00C12AED" w:rsidRPr="00846C69">
        <w:rPr>
          <w:rFonts w:eastAsia="Times New Roman"/>
          <w:sz w:val="24"/>
          <w:szCs w:val="24"/>
        </w:rPr>
        <w:t xml:space="preserve"> 202</w:t>
      </w:r>
      <w:r w:rsidR="00502F72" w:rsidRPr="00846C69">
        <w:rPr>
          <w:rFonts w:eastAsia="Times New Roman"/>
          <w:sz w:val="24"/>
          <w:szCs w:val="24"/>
        </w:rPr>
        <w:t>3</w:t>
      </w:r>
      <w:r w:rsidR="00C12AED" w:rsidRPr="00846C69">
        <w:rPr>
          <w:rFonts w:eastAsia="Times New Roman"/>
          <w:sz w:val="24"/>
          <w:szCs w:val="24"/>
        </w:rPr>
        <w:t xml:space="preserve"> – worden aangenomen.</w:t>
      </w:r>
      <w:r w:rsidR="00502F72" w:rsidRPr="00846C69">
        <w:rPr>
          <w:rFonts w:eastAsia="Times New Roman"/>
          <w:sz w:val="24"/>
          <w:szCs w:val="24"/>
        </w:rPr>
        <w:t xml:space="preserve"> In 2024 is er geen bestuursvergadering geweest wegens verminderde </w:t>
      </w:r>
      <w:r w:rsidR="00BF6FA9" w:rsidRPr="00846C69">
        <w:rPr>
          <w:rFonts w:eastAsia="Times New Roman"/>
          <w:sz w:val="24"/>
          <w:szCs w:val="24"/>
        </w:rPr>
        <w:t>activiteiten</w:t>
      </w:r>
      <w:r w:rsidR="00502F72" w:rsidRPr="00846C69">
        <w:rPr>
          <w:rFonts w:eastAsia="Times New Roman"/>
          <w:sz w:val="24"/>
          <w:szCs w:val="24"/>
        </w:rPr>
        <w:t>.</w:t>
      </w:r>
    </w:p>
    <w:p w14:paraId="21236C29" w14:textId="4F57914E" w:rsidR="00FB4985" w:rsidRPr="00846C69" w:rsidRDefault="0035737B" w:rsidP="00846C69">
      <w:pPr>
        <w:rPr>
          <w:rFonts w:eastAsia="Times New Roman"/>
          <w:sz w:val="24"/>
          <w:szCs w:val="24"/>
        </w:rPr>
      </w:pPr>
      <w:r w:rsidRPr="00846C69">
        <w:rPr>
          <w:rFonts w:eastAsia="Times New Roman"/>
          <w:sz w:val="24"/>
          <w:szCs w:val="24"/>
          <w:u w:val="single"/>
        </w:rPr>
        <w:t>SVZ Aeolus</w:t>
      </w:r>
      <w:r w:rsidRPr="00846C69">
        <w:rPr>
          <w:rFonts w:eastAsia="Times New Roman"/>
          <w:sz w:val="24"/>
          <w:szCs w:val="24"/>
        </w:rPr>
        <w:t xml:space="preserve">: </w:t>
      </w:r>
    </w:p>
    <w:p w14:paraId="2B41766E" w14:textId="4A2C8461" w:rsidR="006221EC" w:rsidRPr="00846C69" w:rsidRDefault="00C12AED" w:rsidP="00846C69">
      <w:pPr>
        <w:pStyle w:val="Lijstalinea"/>
        <w:numPr>
          <w:ilvl w:val="1"/>
          <w:numId w:val="1"/>
        </w:numPr>
        <w:ind w:left="426" w:hanging="426"/>
        <w:rPr>
          <w:rFonts w:eastAsia="Times New Roman"/>
          <w:sz w:val="24"/>
          <w:szCs w:val="24"/>
        </w:rPr>
      </w:pPr>
      <w:r w:rsidRPr="00846C69">
        <w:rPr>
          <w:rFonts w:eastAsia="Times New Roman"/>
          <w:sz w:val="24"/>
          <w:szCs w:val="24"/>
        </w:rPr>
        <w:t xml:space="preserve">De voorstelling </w:t>
      </w:r>
      <w:r w:rsidR="00502F72" w:rsidRPr="00846C69">
        <w:rPr>
          <w:rFonts w:eastAsia="Times New Roman"/>
          <w:sz w:val="24"/>
          <w:szCs w:val="24"/>
        </w:rPr>
        <w:t xml:space="preserve">heeft in </w:t>
      </w:r>
      <w:r w:rsidR="00BF6FA9" w:rsidRPr="00846C69">
        <w:rPr>
          <w:rFonts w:eastAsia="Times New Roman"/>
          <w:sz w:val="24"/>
          <w:szCs w:val="24"/>
        </w:rPr>
        <w:t xml:space="preserve">48 maal gespeeld in 21 dagen. Einde 2023 is de verantwoording naar de fondsen gestuurd die die allen – sommigen na enige tijd_ hebben goedgekeurd. </w:t>
      </w:r>
      <w:r w:rsidR="00502F72" w:rsidRPr="00846C69">
        <w:rPr>
          <w:rFonts w:eastAsia="Times New Roman"/>
          <w:sz w:val="24"/>
          <w:szCs w:val="24"/>
        </w:rPr>
        <w:t xml:space="preserve"> </w:t>
      </w:r>
    </w:p>
    <w:p w14:paraId="73122CEF" w14:textId="5F1D6B93" w:rsidR="00BF6FA9" w:rsidRPr="00846C69" w:rsidRDefault="00BF6FA9" w:rsidP="00846C69">
      <w:pPr>
        <w:pStyle w:val="Lijstalinea"/>
        <w:numPr>
          <w:ilvl w:val="1"/>
          <w:numId w:val="1"/>
        </w:numPr>
        <w:ind w:left="426" w:hanging="426"/>
        <w:rPr>
          <w:rFonts w:eastAsia="Times New Roman"/>
          <w:sz w:val="24"/>
          <w:szCs w:val="24"/>
        </w:rPr>
      </w:pPr>
      <w:r w:rsidRPr="00846C69">
        <w:rPr>
          <w:rFonts w:eastAsia="Times New Roman"/>
          <w:sz w:val="24"/>
          <w:szCs w:val="24"/>
        </w:rPr>
        <w:t xml:space="preserve">Uit de verantwoording kwam naar voren dat de voorstelling unaniem positief is beoordeeld, er inmiddels een 7-tal grotere theaters zijn gevonden die Aeolus of een soortgelijke voorstelling graag programmeren. Probleem blijft het bereiken van publiek. Contacten lopen via instellingen maar die vinden dat in principe teveel moeite en begrijpen het belang van bezoek aan een theater niet. </w:t>
      </w:r>
    </w:p>
    <w:p w14:paraId="5D5A32A1" w14:textId="1382D084" w:rsidR="007E0B2E" w:rsidRPr="00846C69" w:rsidRDefault="00BF6FA9" w:rsidP="00846C69">
      <w:pPr>
        <w:pStyle w:val="Lijstalinea"/>
        <w:numPr>
          <w:ilvl w:val="1"/>
          <w:numId w:val="1"/>
        </w:numPr>
        <w:ind w:left="426" w:hanging="426"/>
        <w:rPr>
          <w:rFonts w:eastAsia="Times New Roman"/>
          <w:sz w:val="24"/>
          <w:szCs w:val="24"/>
        </w:rPr>
      </w:pPr>
      <w:r w:rsidRPr="00846C69">
        <w:rPr>
          <w:rFonts w:eastAsia="Times New Roman"/>
          <w:sz w:val="24"/>
          <w:szCs w:val="24"/>
        </w:rPr>
        <w:t xml:space="preserve">Er is een positief saldo na de afrekening. Aan fondsen is gevraagd of dat gebruikt mag worden om te onderzoeken hoe we de voorstelling beter kunnen “verkopen” of geschikt maken. </w:t>
      </w:r>
      <w:r w:rsidRPr="00BF6FA9">
        <w:rPr>
          <w:rFonts w:eastAsia="Times New Roman"/>
          <w:color w:val="000000"/>
          <w:sz w:val="24"/>
          <w:szCs w:val="24"/>
          <w:lang w:val="fy-NL" w:eastAsia="fy-NL"/>
        </w:rPr>
        <w:t>Stichting Pier de Boer</w:t>
      </w:r>
      <w:r w:rsidRPr="00846C69">
        <w:rPr>
          <w:rFonts w:eastAsia="Times New Roman"/>
          <w:color w:val="000000"/>
          <w:sz w:val="24"/>
          <w:szCs w:val="24"/>
          <w:lang w:val="fy-NL" w:eastAsia="fy-NL"/>
        </w:rPr>
        <w:t xml:space="preserve">, </w:t>
      </w:r>
      <w:r w:rsidRPr="00BF6FA9">
        <w:rPr>
          <w:rFonts w:eastAsia="Times New Roman"/>
          <w:color w:val="000000"/>
          <w:sz w:val="24"/>
          <w:szCs w:val="24"/>
          <w:lang w:val="fy-NL" w:eastAsia="fy-NL"/>
        </w:rPr>
        <w:t>Fonds SPZ</w:t>
      </w:r>
      <w:r w:rsidRPr="00846C69">
        <w:rPr>
          <w:rFonts w:eastAsia="Times New Roman"/>
          <w:color w:val="000000"/>
          <w:sz w:val="24"/>
          <w:szCs w:val="24"/>
          <w:lang w:val="fy-NL" w:eastAsia="fy-NL"/>
        </w:rPr>
        <w:t xml:space="preserve">, </w:t>
      </w:r>
      <w:r w:rsidRPr="00BF6FA9">
        <w:rPr>
          <w:rFonts w:eastAsia="Times New Roman"/>
          <w:color w:val="000000"/>
          <w:sz w:val="24"/>
          <w:szCs w:val="24"/>
          <w:lang w:val="fy-NL" w:eastAsia="fy-NL"/>
        </w:rPr>
        <w:t>Dr. Vaillantfonds</w:t>
      </w:r>
      <w:r w:rsidRPr="00846C69">
        <w:rPr>
          <w:rFonts w:eastAsia="Times New Roman"/>
          <w:color w:val="000000"/>
          <w:sz w:val="24"/>
          <w:szCs w:val="24"/>
          <w:lang w:val="fy-NL" w:eastAsia="fy-NL"/>
        </w:rPr>
        <w:t xml:space="preserve"> en </w:t>
      </w:r>
      <w:r w:rsidRPr="00BF6FA9">
        <w:rPr>
          <w:rFonts w:eastAsia="Times New Roman"/>
          <w:color w:val="000000"/>
          <w:sz w:val="24"/>
          <w:szCs w:val="24"/>
          <w:lang w:val="fy-NL" w:eastAsia="fy-NL"/>
        </w:rPr>
        <w:t>Fonds Kind &amp; Handicap</w:t>
      </w:r>
      <w:r w:rsidRPr="00846C69">
        <w:rPr>
          <w:rFonts w:eastAsia="Times New Roman"/>
          <w:color w:val="000000"/>
          <w:sz w:val="24"/>
          <w:szCs w:val="24"/>
          <w:lang w:val="fy-NL" w:eastAsia="fy-NL"/>
        </w:rPr>
        <w:t xml:space="preserve"> wilden het overschot na ratio terug. Dat is inmiddels gebeurd. De andere fondsen gaven toestemming om het overschot te gebruiken voor verder onderzoek.Een fondsje heeft niet meer ger</w:t>
      </w:r>
      <w:r w:rsidR="007E0B2E" w:rsidRPr="00846C69">
        <w:rPr>
          <w:rFonts w:eastAsia="Times New Roman"/>
          <w:color w:val="000000"/>
          <w:sz w:val="24"/>
          <w:szCs w:val="24"/>
          <w:lang w:val="fy-NL" w:eastAsia="fy-NL"/>
        </w:rPr>
        <w:t>e</w:t>
      </w:r>
      <w:r w:rsidRPr="00846C69">
        <w:rPr>
          <w:rFonts w:eastAsia="Times New Roman"/>
          <w:color w:val="000000"/>
          <w:sz w:val="24"/>
          <w:szCs w:val="24"/>
          <w:lang w:val="fy-NL" w:eastAsia="fy-NL"/>
        </w:rPr>
        <w:t xml:space="preserve">ageerd. </w:t>
      </w:r>
    </w:p>
    <w:p w14:paraId="3B2D0713" w14:textId="1C86226F" w:rsidR="007E0B2E" w:rsidRPr="00846C69" w:rsidRDefault="007E0B2E" w:rsidP="00846C69">
      <w:pPr>
        <w:pStyle w:val="Lijstalinea"/>
        <w:numPr>
          <w:ilvl w:val="1"/>
          <w:numId w:val="1"/>
        </w:numPr>
        <w:ind w:left="426" w:hanging="426"/>
        <w:rPr>
          <w:rFonts w:eastAsia="Times New Roman"/>
          <w:sz w:val="24"/>
          <w:szCs w:val="24"/>
        </w:rPr>
      </w:pPr>
      <w:r w:rsidRPr="00846C69">
        <w:rPr>
          <w:rFonts w:eastAsia="Times New Roman"/>
          <w:color w:val="000000"/>
          <w:sz w:val="24"/>
          <w:szCs w:val="24"/>
          <w:lang w:val="fy-NL" w:eastAsia="fy-NL"/>
        </w:rPr>
        <w:t>Met dat geld zijn er gesprekken aangegeaan met een aantal van de theaters over hoe de doelgroep te bereiken, is er aanbod voor die theaters onwikkeld en aangeboden (Schouwburg Utrecht en Schuur Haarlem) en is er aanbod ontwikkeld voor een dagcentrum waar een klein theater in de buurt lag. Ondanks veelvuldig contact en overleg is er uit geen van deze activiteiten een concreet aanbod gekomen.</w:t>
      </w:r>
    </w:p>
    <w:p w14:paraId="4380E9D1" w14:textId="05DBD4D2" w:rsidR="007E0B2E" w:rsidRPr="00846C69" w:rsidRDefault="007E0B2E" w:rsidP="00846C69">
      <w:pPr>
        <w:pStyle w:val="Lijstalinea"/>
        <w:numPr>
          <w:ilvl w:val="1"/>
          <w:numId w:val="1"/>
        </w:numPr>
        <w:ind w:left="426" w:hanging="426"/>
        <w:rPr>
          <w:rFonts w:eastAsia="Times New Roman"/>
          <w:sz w:val="24"/>
          <w:szCs w:val="24"/>
        </w:rPr>
      </w:pPr>
      <w:r w:rsidRPr="00846C69">
        <w:rPr>
          <w:rFonts w:eastAsia="Times New Roman"/>
          <w:color w:val="000000"/>
          <w:sz w:val="24"/>
          <w:szCs w:val="24"/>
          <w:lang w:val="fy-NL" w:eastAsia="fy-NL"/>
        </w:rPr>
        <w:t xml:space="preserve">Daarnaast is er middels een </w:t>
      </w:r>
      <w:r w:rsidR="0059698D">
        <w:rPr>
          <w:rFonts w:eastAsia="Times New Roman"/>
          <w:color w:val="000000"/>
          <w:sz w:val="24"/>
          <w:szCs w:val="24"/>
          <w:lang w:val="fy-NL" w:eastAsia="fy-NL"/>
        </w:rPr>
        <w:t xml:space="preserve">onderzoek en een </w:t>
      </w:r>
      <w:r w:rsidRPr="00846C69">
        <w:rPr>
          <w:rFonts w:eastAsia="Times New Roman"/>
          <w:color w:val="000000"/>
          <w:sz w:val="24"/>
          <w:szCs w:val="24"/>
          <w:lang w:val="fy-NL" w:eastAsia="fy-NL"/>
        </w:rPr>
        <w:t xml:space="preserve">aantal tryouts in het Maartenhuis op Texel gekeken of de voorstelling aangepast </w:t>
      </w:r>
      <w:r w:rsidR="0059698D">
        <w:rPr>
          <w:rFonts w:eastAsia="Times New Roman"/>
          <w:color w:val="000000"/>
          <w:sz w:val="24"/>
          <w:szCs w:val="24"/>
          <w:lang w:val="fy-NL" w:eastAsia="fy-NL"/>
        </w:rPr>
        <w:t>k</w:t>
      </w:r>
      <w:r w:rsidRPr="00846C69">
        <w:rPr>
          <w:rFonts w:eastAsia="Times New Roman"/>
          <w:color w:val="000000"/>
          <w:sz w:val="24"/>
          <w:szCs w:val="24"/>
          <w:lang w:val="fy-NL" w:eastAsia="fy-NL"/>
        </w:rPr>
        <w:t>an worden voor meer publiek (met een handicap) Hiervoor zijn ook diverse decormaterialen aangeschaft. Van de try-outs hebben we geleerd dat de voorstelling mogelijk voor maximaal zes mensen met een ernstige meervoudige beperking en hun begeleiding kan worden gespeeld. Ook zijn een aantal technische elementen die beschadigd waren vervangen.</w:t>
      </w:r>
    </w:p>
    <w:p w14:paraId="281886F2" w14:textId="77777777" w:rsidR="0059698D" w:rsidRPr="0059698D" w:rsidRDefault="007E0B2E" w:rsidP="0059698D">
      <w:pPr>
        <w:pStyle w:val="Lijstalinea"/>
        <w:numPr>
          <w:ilvl w:val="1"/>
          <w:numId w:val="1"/>
        </w:numPr>
        <w:ind w:left="426" w:hanging="426"/>
        <w:rPr>
          <w:rFonts w:eastAsia="Times New Roman"/>
          <w:sz w:val="24"/>
          <w:szCs w:val="24"/>
        </w:rPr>
      </w:pPr>
      <w:r w:rsidRPr="00846C69">
        <w:rPr>
          <w:rFonts w:eastAsia="Times New Roman"/>
          <w:color w:val="000000"/>
          <w:sz w:val="24"/>
          <w:szCs w:val="24"/>
          <w:lang w:val="fy-NL" w:eastAsia="fy-NL"/>
        </w:rPr>
        <w:t>Zoals hierboven gemeldt heeft het onderzoeken niet geleid tot concreet aanbod. Kort gezegd: de toegangsdeur via de instellingen gaat niet voldoende open. Ouders zijn erg op zorg gericht of verwachten dat instellingen activiteiten organiseren en instellingen zelf vinden het te veel werk. EN melden dat ze zorg doen en geen cultuur.</w:t>
      </w:r>
      <w:r w:rsidR="00846C69">
        <w:rPr>
          <w:rFonts w:eastAsia="Times New Roman"/>
          <w:color w:val="000000"/>
          <w:sz w:val="24"/>
          <w:szCs w:val="24"/>
          <w:lang w:val="fy-NL" w:eastAsia="fy-NL"/>
        </w:rPr>
        <w:t xml:space="preserve"> </w:t>
      </w:r>
      <w:r w:rsidRPr="00846C69">
        <w:rPr>
          <w:rFonts w:eastAsia="Times New Roman"/>
          <w:color w:val="000000"/>
          <w:sz w:val="24"/>
          <w:szCs w:val="24"/>
          <w:lang w:val="fy-NL" w:eastAsia="fy-NL"/>
        </w:rPr>
        <w:t>Dat tast de doestelling van Stichting Theater Olympus aan. En het is ook reden om na te denken over het bestaansrecht van de voorstelling en de stichting.</w:t>
      </w:r>
    </w:p>
    <w:p w14:paraId="65B8D7D2" w14:textId="4FFDBF9D" w:rsidR="007E0B2E" w:rsidRPr="0059698D" w:rsidRDefault="007E0B2E" w:rsidP="0059698D">
      <w:pPr>
        <w:pStyle w:val="Lijstalinea"/>
        <w:numPr>
          <w:ilvl w:val="1"/>
          <w:numId w:val="1"/>
        </w:numPr>
        <w:ind w:left="426" w:hanging="426"/>
        <w:rPr>
          <w:rFonts w:eastAsia="Times New Roman"/>
          <w:sz w:val="24"/>
          <w:szCs w:val="24"/>
        </w:rPr>
      </w:pPr>
      <w:r w:rsidRPr="0059698D">
        <w:rPr>
          <w:rFonts w:eastAsia="Times New Roman"/>
          <w:color w:val="000000"/>
          <w:sz w:val="24"/>
          <w:szCs w:val="24"/>
          <w:lang w:val="fy-NL" w:eastAsia="fy-NL"/>
        </w:rPr>
        <w:t>N.B. Er is overleg geweest met theater Schuur in Haarlem en aangeboden om de voorstelling te spelen voor jonge makers in het prograam van productiehuis Schuur mbt inclusie. Hierover wordt later beslist.</w:t>
      </w:r>
      <w:r w:rsidR="00846C69" w:rsidRPr="0059698D">
        <w:rPr>
          <w:rFonts w:eastAsia="Times New Roman"/>
          <w:color w:val="000000"/>
          <w:sz w:val="24"/>
          <w:szCs w:val="24"/>
          <w:lang w:val="fy-NL" w:eastAsia="fy-NL"/>
        </w:rPr>
        <w:t xml:space="preserve"> Met de kosten voor die voorstelling is n.a.w. de verantwoording voor de fondsen voldoende.</w:t>
      </w:r>
    </w:p>
    <w:p w14:paraId="25C74A08" w14:textId="77777777" w:rsidR="00846C69" w:rsidRDefault="00846C69">
      <w:pPr>
        <w:rPr>
          <w:rFonts w:eastAsia="Times New Roman"/>
          <w:sz w:val="24"/>
          <w:szCs w:val="24"/>
          <w:u w:val="single"/>
        </w:rPr>
      </w:pPr>
      <w:r>
        <w:rPr>
          <w:rFonts w:eastAsia="Times New Roman"/>
          <w:sz w:val="24"/>
          <w:szCs w:val="24"/>
          <w:u w:val="single"/>
        </w:rPr>
        <w:br w:type="page"/>
      </w:r>
    </w:p>
    <w:p w14:paraId="425DEDD4" w14:textId="12ABFCC7" w:rsidR="0035737B" w:rsidRPr="00846C69" w:rsidRDefault="0035737B" w:rsidP="00846C69">
      <w:pPr>
        <w:rPr>
          <w:rFonts w:eastAsia="Times New Roman"/>
          <w:sz w:val="24"/>
          <w:szCs w:val="24"/>
          <w:u w:val="single"/>
        </w:rPr>
      </w:pPr>
      <w:r w:rsidRPr="00846C69">
        <w:rPr>
          <w:rFonts w:eastAsia="Times New Roman"/>
          <w:sz w:val="24"/>
          <w:szCs w:val="24"/>
          <w:u w:val="single"/>
        </w:rPr>
        <w:lastRenderedPageBreak/>
        <w:t xml:space="preserve">Financiën + goedkeuring afrekening </w:t>
      </w:r>
      <w:r w:rsidR="006221EC" w:rsidRPr="00846C69">
        <w:rPr>
          <w:rFonts w:eastAsia="Times New Roman"/>
          <w:sz w:val="24"/>
          <w:szCs w:val="24"/>
          <w:u w:val="single"/>
        </w:rPr>
        <w:t>202</w:t>
      </w:r>
      <w:r w:rsidR="00846C69">
        <w:rPr>
          <w:rFonts w:eastAsia="Times New Roman"/>
          <w:sz w:val="24"/>
          <w:szCs w:val="24"/>
          <w:u w:val="single"/>
        </w:rPr>
        <w:t>3 en 2024</w:t>
      </w:r>
    </w:p>
    <w:p w14:paraId="27C3C2F0" w14:textId="77777777" w:rsidR="00846C69" w:rsidRDefault="002C1A75" w:rsidP="00846C69">
      <w:pPr>
        <w:pStyle w:val="Lijstalinea"/>
        <w:numPr>
          <w:ilvl w:val="1"/>
          <w:numId w:val="1"/>
        </w:numPr>
        <w:ind w:left="709" w:hanging="567"/>
        <w:rPr>
          <w:rFonts w:eastAsia="Times New Roman"/>
          <w:sz w:val="24"/>
          <w:szCs w:val="24"/>
        </w:rPr>
      </w:pPr>
      <w:r w:rsidRPr="00846C69">
        <w:rPr>
          <w:rFonts w:eastAsia="Times New Roman"/>
          <w:sz w:val="24"/>
          <w:szCs w:val="24"/>
        </w:rPr>
        <w:t xml:space="preserve">De jaarrekening </w:t>
      </w:r>
      <w:r w:rsidR="006221EC" w:rsidRPr="00846C69">
        <w:rPr>
          <w:rFonts w:eastAsia="Times New Roman"/>
          <w:sz w:val="24"/>
          <w:szCs w:val="24"/>
        </w:rPr>
        <w:t>202</w:t>
      </w:r>
      <w:r w:rsidR="007E0B2E" w:rsidRPr="00846C69">
        <w:rPr>
          <w:rFonts w:eastAsia="Times New Roman"/>
          <w:sz w:val="24"/>
          <w:szCs w:val="24"/>
        </w:rPr>
        <w:t>3 en 2024</w:t>
      </w:r>
      <w:r w:rsidRPr="00846C69">
        <w:rPr>
          <w:rFonts w:eastAsia="Times New Roman"/>
          <w:sz w:val="24"/>
          <w:szCs w:val="24"/>
        </w:rPr>
        <w:t xml:space="preserve"> worden doorgenomen en in orde bevonden. Decharge penningmeester aangenomen.</w:t>
      </w:r>
    </w:p>
    <w:p w14:paraId="05F2CDBE" w14:textId="068E9A58" w:rsidR="002C1A75" w:rsidRPr="00846C69" w:rsidRDefault="006221EC" w:rsidP="00846C69">
      <w:pPr>
        <w:pStyle w:val="Lijstalinea"/>
        <w:numPr>
          <w:ilvl w:val="1"/>
          <w:numId w:val="1"/>
        </w:numPr>
        <w:ind w:left="709" w:hanging="567"/>
        <w:rPr>
          <w:rFonts w:eastAsia="Times New Roman"/>
          <w:sz w:val="24"/>
          <w:szCs w:val="24"/>
        </w:rPr>
      </w:pPr>
      <w:r w:rsidRPr="00846C69">
        <w:rPr>
          <w:rFonts w:eastAsia="Times New Roman"/>
          <w:sz w:val="24"/>
          <w:szCs w:val="24"/>
        </w:rPr>
        <w:t>De begroting 202</w:t>
      </w:r>
      <w:r w:rsidR="007E0B2E" w:rsidRPr="00846C69">
        <w:rPr>
          <w:rFonts w:eastAsia="Times New Roman"/>
          <w:sz w:val="24"/>
          <w:szCs w:val="24"/>
        </w:rPr>
        <w:t>5</w:t>
      </w:r>
      <w:r w:rsidRPr="00846C69">
        <w:rPr>
          <w:rFonts w:eastAsia="Times New Roman"/>
          <w:sz w:val="24"/>
          <w:szCs w:val="24"/>
        </w:rPr>
        <w:t xml:space="preserve"> wordt aangenomen.</w:t>
      </w:r>
    </w:p>
    <w:p w14:paraId="55A02354" w14:textId="7B5F8204" w:rsidR="007E0B2E" w:rsidRPr="00846C69" w:rsidRDefault="007E0B2E" w:rsidP="00846C69">
      <w:pPr>
        <w:pStyle w:val="Lijstalinea"/>
        <w:numPr>
          <w:ilvl w:val="1"/>
          <w:numId w:val="1"/>
        </w:numPr>
        <w:ind w:left="709" w:hanging="567"/>
        <w:rPr>
          <w:rFonts w:eastAsia="Times New Roman"/>
          <w:sz w:val="24"/>
          <w:szCs w:val="24"/>
        </w:rPr>
      </w:pPr>
      <w:r w:rsidRPr="00846C69">
        <w:rPr>
          <w:rFonts w:eastAsia="Times New Roman"/>
          <w:sz w:val="24"/>
          <w:szCs w:val="24"/>
        </w:rPr>
        <w:t xml:space="preserve">Lopende </w:t>
      </w:r>
      <w:r w:rsidR="00846C69" w:rsidRPr="00846C69">
        <w:rPr>
          <w:rFonts w:eastAsia="Times New Roman"/>
          <w:sz w:val="24"/>
          <w:szCs w:val="24"/>
        </w:rPr>
        <w:t>verplichtingen</w:t>
      </w:r>
      <w:r w:rsidRPr="00846C69">
        <w:rPr>
          <w:rFonts w:eastAsia="Times New Roman"/>
          <w:sz w:val="24"/>
          <w:szCs w:val="24"/>
        </w:rPr>
        <w:t xml:space="preserve"> zijn de aansprakelijkheidsverzekering voor de </w:t>
      </w:r>
      <w:r w:rsidR="00846C69" w:rsidRPr="00846C69">
        <w:rPr>
          <w:rFonts w:eastAsia="Times New Roman"/>
          <w:sz w:val="24"/>
          <w:szCs w:val="24"/>
        </w:rPr>
        <w:t>medewerkenden (ca. € 190 p/j) en de kosten voor de zakelijke bankrekening.</w:t>
      </w:r>
    </w:p>
    <w:p w14:paraId="00C810E6" w14:textId="053705C6" w:rsidR="00846C69" w:rsidRPr="0059698D" w:rsidRDefault="00846C69" w:rsidP="00846C69">
      <w:pPr>
        <w:pStyle w:val="Lijstalinea"/>
        <w:numPr>
          <w:ilvl w:val="1"/>
          <w:numId w:val="1"/>
        </w:numPr>
        <w:tabs>
          <w:tab w:val="left" w:pos="993"/>
        </w:tabs>
        <w:ind w:left="709" w:hanging="567"/>
        <w:rPr>
          <w:rFonts w:eastAsia="Times New Roman"/>
          <w:sz w:val="24"/>
          <w:szCs w:val="24"/>
        </w:rPr>
      </w:pPr>
      <w:r w:rsidRPr="00846C69">
        <w:rPr>
          <w:rFonts w:eastAsia="Times New Roman"/>
          <w:sz w:val="24"/>
          <w:szCs w:val="24"/>
        </w:rPr>
        <w:t>Aan alle BTW verplichtingen en teruggaven is voldaan.</w:t>
      </w:r>
    </w:p>
    <w:p w14:paraId="6D444B35" w14:textId="68F26A7C" w:rsidR="00846C69" w:rsidRDefault="00846C69" w:rsidP="00846C69">
      <w:pPr>
        <w:tabs>
          <w:tab w:val="left" w:pos="993"/>
        </w:tabs>
        <w:rPr>
          <w:rFonts w:eastAsia="Times New Roman"/>
          <w:sz w:val="24"/>
          <w:szCs w:val="24"/>
          <w:u w:val="single"/>
        </w:rPr>
      </w:pPr>
      <w:r w:rsidRPr="00846C69">
        <w:rPr>
          <w:rFonts w:eastAsia="Times New Roman"/>
          <w:sz w:val="24"/>
          <w:szCs w:val="24"/>
          <w:u w:val="single"/>
        </w:rPr>
        <w:t>Toekomst Stichting Theater Olympus</w:t>
      </w:r>
    </w:p>
    <w:p w14:paraId="1905B248" w14:textId="354B3508" w:rsidR="00846C69" w:rsidRPr="0059698D" w:rsidRDefault="00846C69" w:rsidP="0059698D">
      <w:pPr>
        <w:pStyle w:val="Lijstalinea"/>
        <w:numPr>
          <w:ilvl w:val="0"/>
          <w:numId w:val="2"/>
        </w:numPr>
        <w:tabs>
          <w:tab w:val="left" w:pos="993"/>
        </w:tabs>
        <w:ind w:hanging="578"/>
        <w:rPr>
          <w:rFonts w:eastAsia="Times New Roman"/>
          <w:sz w:val="24"/>
          <w:szCs w:val="24"/>
        </w:rPr>
      </w:pPr>
      <w:r w:rsidRPr="0059698D">
        <w:rPr>
          <w:rFonts w:eastAsia="Times New Roman"/>
          <w:sz w:val="24"/>
          <w:szCs w:val="24"/>
        </w:rPr>
        <w:t>Beer vraagt de bestuursleden mee te denken over de toekomst van de stichting. Het spelen in theaters – en dan met name het organiseren van het publiek – is zo weerbarstig dat verder gaan heel erg zwaar is. Beer ziet afronding van de activiteiten en opheffen van de stichting als reële mogelijkheid.</w:t>
      </w:r>
    </w:p>
    <w:p w14:paraId="2258E3FF" w14:textId="0C016CA0" w:rsidR="00B71B82" w:rsidRPr="00846C69" w:rsidRDefault="00B71B82" w:rsidP="00846C69">
      <w:pPr>
        <w:rPr>
          <w:rFonts w:eastAsia="Times New Roman"/>
          <w:sz w:val="24"/>
          <w:szCs w:val="24"/>
          <w:u w:val="single"/>
        </w:rPr>
      </w:pPr>
      <w:r w:rsidRPr="00846C69">
        <w:rPr>
          <w:rFonts w:eastAsia="Times New Roman"/>
          <w:sz w:val="24"/>
          <w:szCs w:val="24"/>
          <w:u w:val="single"/>
        </w:rPr>
        <w:t xml:space="preserve">Sluiting </w:t>
      </w:r>
    </w:p>
    <w:p w14:paraId="49C38C5B" w14:textId="48EBAE58" w:rsidR="00D62DDD" w:rsidRPr="00D62DDD" w:rsidRDefault="00D62DDD">
      <w:pPr>
        <w:rPr>
          <w:u w:val="single"/>
        </w:rPr>
      </w:pPr>
      <w:r w:rsidRPr="00D62DDD">
        <w:rPr>
          <w:u w:val="single"/>
        </w:rPr>
        <w:t>Bijlage: balans 2024</w:t>
      </w:r>
    </w:p>
    <w:tbl>
      <w:tblPr>
        <w:tblW w:w="8380" w:type="dxa"/>
        <w:tblLook w:val="04A0" w:firstRow="1" w:lastRow="0" w:firstColumn="1" w:lastColumn="0" w:noHBand="0" w:noVBand="1"/>
      </w:tblPr>
      <w:tblGrid>
        <w:gridCol w:w="2300"/>
        <w:gridCol w:w="1820"/>
        <w:gridCol w:w="3100"/>
        <w:gridCol w:w="1160"/>
      </w:tblGrid>
      <w:tr w:rsidR="00D62DDD" w:rsidRPr="00D62DDD" w14:paraId="4B3C1041" w14:textId="77777777" w:rsidTr="00D62DDD">
        <w:trPr>
          <w:trHeight w:val="288"/>
        </w:trPr>
        <w:tc>
          <w:tcPr>
            <w:tcW w:w="2300" w:type="dxa"/>
            <w:tcBorders>
              <w:top w:val="nil"/>
              <w:left w:val="nil"/>
              <w:bottom w:val="nil"/>
              <w:right w:val="nil"/>
            </w:tcBorders>
            <w:shd w:val="clear" w:color="auto" w:fill="auto"/>
            <w:noWrap/>
            <w:vAlign w:val="bottom"/>
            <w:hideMark/>
          </w:tcPr>
          <w:p w14:paraId="55492E62" w14:textId="77777777" w:rsidR="00D62DDD" w:rsidRPr="00D62DDD" w:rsidRDefault="00D62DDD" w:rsidP="00D62DDD">
            <w:pPr>
              <w:spacing w:after="0" w:line="240" w:lineRule="auto"/>
              <w:rPr>
                <w:rFonts w:ascii="Calibri" w:eastAsia="Times New Roman" w:hAnsi="Calibri" w:cs="Calibri"/>
                <w:lang w:val="fy-NL" w:eastAsia="fy-NL"/>
              </w:rPr>
            </w:pPr>
            <w:r w:rsidRPr="00D62DDD">
              <w:rPr>
                <w:rFonts w:ascii="Calibri" w:eastAsia="Times New Roman" w:hAnsi="Calibri" w:cs="Calibri"/>
                <w:lang w:val="fy-NL" w:eastAsia="fy-NL"/>
              </w:rPr>
              <w:t xml:space="preserve">Balans 2024 </w:t>
            </w:r>
          </w:p>
        </w:tc>
        <w:tc>
          <w:tcPr>
            <w:tcW w:w="1820" w:type="dxa"/>
            <w:tcBorders>
              <w:top w:val="nil"/>
              <w:left w:val="nil"/>
              <w:bottom w:val="nil"/>
              <w:right w:val="double" w:sz="6" w:space="0" w:color="auto"/>
            </w:tcBorders>
            <w:shd w:val="clear" w:color="auto" w:fill="auto"/>
            <w:noWrap/>
            <w:vAlign w:val="bottom"/>
            <w:hideMark/>
          </w:tcPr>
          <w:p w14:paraId="738550F9" w14:textId="77777777" w:rsidR="00D62DDD" w:rsidRPr="00D62DDD" w:rsidRDefault="00D62DDD" w:rsidP="00D62DDD">
            <w:pPr>
              <w:spacing w:after="0" w:line="240" w:lineRule="auto"/>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 </w:t>
            </w:r>
          </w:p>
        </w:tc>
        <w:tc>
          <w:tcPr>
            <w:tcW w:w="3100" w:type="dxa"/>
            <w:tcBorders>
              <w:top w:val="nil"/>
              <w:left w:val="nil"/>
              <w:bottom w:val="nil"/>
              <w:right w:val="nil"/>
            </w:tcBorders>
            <w:shd w:val="clear" w:color="auto" w:fill="auto"/>
            <w:noWrap/>
            <w:vAlign w:val="bottom"/>
            <w:hideMark/>
          </w:tcPr>
          <w:p w14:paraId="5C804575" w14:textId="77777777" w:rsidR="00D62DDD" w:rsidRPr="00D62DDD" w:rsidRDefault="00D62DDD" w:rsidP="00D62DDD">
            <w:pPr>
              <w:spacing w:after="0" w:line="240" w:lineRule="auto"/>
              <w:rPr>
                <w:rFonts w:ascii="Calibri" w:eastAsia="Times New Roman" w:hAnsi="Calibri" w:cs="Calibri"/>
                <w:color w:val="000000"/>
                <w:lang w:val="fy-NL" w:eastAsia="fy-NL"/>
              </w:rPr>
            </w:pPr>
          </w:p>
        </w:tc>
        <w:tc>
          <w:tcPr>
            <w:tcW w:w="1160" w:type="dxa"/>
            <w:tcBorders>
              <w:top w:val="nil"/>
              <w:left w:val="nil"/>
              <w:bottom w:val="nil"/>
              <w:right w:val="nil"/>
            </w:tcBorders>
            <w:shd w:val="clear" w:color="auto" w:fill="auto"/>
            <w:noWrap/>
            <w:vAlign w:val="bottom"/>
            <w:hideMark/>
          </w:tcPr>
          <w:p w14:paraId="3FF59403" w14:textId="77777777" w:rsidR="00D62DDD" w:rsidRPr="00D62DDD" w:rsidRDefault="00D62DDD" w:rsidP="00D62DDD">
            <w:pPr>
              <w:spacing w:after="0" w:line="240" w:lineRule="auto"/>
              <w:rPr>
                <w:rFonts w:ascii="Times New Roman" w:eastAsia="Times New Roman" w:hAnsi="Times New Roman" w:cs="Times New Roman"/>
                <w:sz w:val="20"/>
                <w:szCs w:val="20"/>
                <w:lang w:val="fy-NL" w:eastAsia="fy-NL"/>
              </w:rPr>
            </w:pPr>
          </w:p>
        </w:tc>
      </w:tr>
      <w:tr w:rsidR="00D62DDD" w:rsidRPr="00D62DDD" w14:paraId="04920F30" w14:textId="77777777" w:rsidTr="00D62DDD">
        <w:trPr>
          <w:trHeight w:val="288"/>
        </w:trPr>
        <w:tc>
          <w:tcPr>
            <w:tcW w:w="2300" w:type="dxa"/>
            <w:tcBorders>
              <w:top w:val="nil"/>
              <w:left w:val="nil"/>
              <w:bottom w:val="nil"/>
              <w:right w:val="nil"/>
            </w:tcBorders>
            <w:shd w:val="clear" w:color="auto" w:fill="auto"/>
            <w:noWrap/>
            <w:vAlign w:val="bottom"/>
            <w:hideMark/>
          </w:tcPr>
          <w:p w14:paraId="5A486D4C" w14:textId="77777777" w:rsidR="00D62DDD" w:rsidRPr="00D62DDD" w:rsidRDefault="00D62DDD" w:rsidP="00D62DDD">
            <w:pPr>
              <w:spacing w:after="0" w:line="240" w:lineRule="auto"/>
              <w:rPr>
                <w:rFonts w:ascii="Times New Roman" w:eastAsia="Times New Roman" w:hAnsi="Times New Roman" w:cs="Times New Roman"/>
                <w:sz w:val="20"/>
                <w:szCs w:val="20"/>
                <w:lang w:val="fy-NL" w:eastAsia="fy-NL"/>
              </w:rPr>
            </w:pPr>
          </w:p>
        </w:tc>
        <w:tc>
          <w:tcPr>
            <w:tcW w:w="1820" w:type="dxa"/>
            <w:tcBorders>
              <w:top w:val="nil"/>
              <w:left w:val="nil"/>
              <w:bottom w:val="nil"/>
              <w:right w:val="double" w:sz="6" w:space="0" w:color="auto"/>
            </w:tcBorders>
            <w:shd w:val="clear" w:color="auto" w:fill="auto"/>
            <w:noWrap/>
            <w:vAlign w:val="bottom"/>
            <w:hideMark/>
          </w:tcPr>
          <w:p w14:paraId="2795D4BA" w14:textId="77777777" w:rsidR="00D62DDD" w:rsidRPr="00D62DDD" w:rsidRDefault="00D62DDD" w:rsidP="00D62DDD">
            <w:pPr>
              <w:spacing w:after="0" w:line="240" w:lineRule="auto"/>
              <w:rPr>
                <w:rFonts w:ascii="Calibri" w:eastAsia="Times New Roman" w:hAnsi="Calibri" w:cs="Calibri"/>
                <w:color w:val="FF0000"/>
                <w:lang w:val="fy-NL" w:eastAsia="fy-NL"/>
              </w:rPr>
            </w:pPr>
            <w:r w:rsidRPr="00D62DDD">
              <w:rPr>
                <w:rFonts w:ascii="Calibri" w:eastAsia="Times New Roman" w:hAnsi="Calibri" w:cs="Calibri"/>
                <w:color w:val="FF0000"/>
                <w:lang w:val="fy-NL" w:eastAsia="fy-NL"/>
              </w:rPr>
              <w:t xml:space="preserve"> </w:t>
            </w:r>
          </w:p>
        </w:tc>
        <w:tc>
          <w:tcPr>
            <w:tcW w:w="3100" w:type="dxa"/>
            <w:tcBorders>
              <w:top w:val="nil"/>
              <w:left w:val="nil"/>
              <w:bottom w:val="nil"/>
              <w:right w:val="nil"/>
            </w:tcBorders>
            <w:shd w:val="clear" w:color="auto" w:fill="auto"/>
            <w:noWrap/>
            <w:vAlign w:val="bottom"/>
            <w:hideMark/>
          </w:tcPr>
          <w:p w14:paraId="3A0EAE6D" w14:textId="77777777" w:rsidR="00D62DDD" w:rsidRPr="00D62DDD" w:rsidRDefault="00D62DDD" w:rsidP="00D62DDD">
            <w:pPr>
              <w:spacing w:after="0" w:line="240" w:lineRule="auto"/>
              <w:rPr>
                <w:rFonts w:ascii="Calibri" w:eastAsia="Times New Roman" w:hAnsi="Calibri" w:cs="Calibri"/>
                <w:color w:val="FF0000"/>
                <w:lang w:val="fy-NL" w:eastAsia="fy-NL"/>
              </w:rPr>
            </w:pPr>
          </w:p>
        </w:tc>
        <w:tc>
          <w:tcPr>
            <w:tcW w:w="1160" w:type="dxa"/>
            <w:tcBorders>
              <w:top w:val="nil"/>
              <w:left w:val="nil"/>
              <w:bottom w:val="nil"/>
              <w:right w:val="nil"/>
            </w:tcBorders>
            <w:shd w:val="clear" w:color="auto" w:fill="auto"/>
            <w:noWrap/>
            <w:vAlign w:val="bottom"/>
            <w:hideMark/>
          </w:tcPr>
          <w:p w14:paraId="604650AE" w14:textId="77777777" w:rsidR="00D62DDD" w:rsidRPr="00D62DDD" w:rsidRDefault="00D62DDD" w:rsidP="00D62DDD">
            <w:pPr>
              <w:spacing w:after="0" w:line="240" w:lineRule="auto"/>
              <w:rPr>
                <w:rFonts w:ascii="Times New Roman" w:eastAsia="Times New Roman" w:hAnsi="Times New Roman" w:cs="Times New Roman"/>
                <w:sz w:val="20"/>
                <w:szCs w:val="20"/>
                <w:lang w:val="fy-NL" w:eastAsia="fy-NL"/>
              </w:rPr>
            </w:pPr>
          </w:p>
        </w:tc>
      </w:tr>
      <w:tr w:rsidR="00D62DDD" w:rsidRPr="00D62DDD" w14:paraId="79207AC0" w14:textId="77777777" w:rsidTr="00D62DDD">
        <w:trPr>
          <w:trHeight w:val="288"/>
        </w:trPr>
        <w:tc>
          <w:tcPr>
            <w:tcW w:w="2300" w:type="dxa"/>
            <w:tcBorders>
              <w:top w:val="nil"/>
              <w:left w:val="nil"/>
              <w:bottom w:val="nil"/>
              <w:right w:val="nil"/>
            </w:tcBorders>
            <w:shd w:val="clear" w:color="auto" w:fill="auto"/>
            <w:noWrap/>
            <w:vAlign w:val="bottom"/>
            <w:hideMark/>
          </w:tcPr>
          <w:p w14:paraId="725D4E18" w14:textId="77777777" w:rsidR="00D62DDD" w:rsidRPr="00D62DDD" w:rsidRDefault="00D62DDD" w:rsidP="00D62DDD">
            <w:pPr>
              <w:spacing w:after="0" w:line="240" w:lineRule="auto"/>
              <w:rPr>
                <w:rFonts w:ascii="Times New Roman" w:eastAsia="Times New Roman" w:hAnsi="Times New Roman" w:cs="Times New Roman"/>
                <w:sz w:val="20"/>
                <w:szCs w:val="20"/>
                <w:lang w:val="fy-NL" w:eastAsia="fy-NL"/>
              </w:rPr>
            </w:pPr>
          </w:p>
        </w:tc>
        <w:tc>
          <w:tcPr>
            <w:tcW w:w="1820" w:type="dxa"/>
            <w:tcBorders>
              <w:top w:val="nil"/>
              <w:left w:val="nil"/>
              <w:bottom w:val="nil"/>
              <w:right w:val="double" w:sz="6" w:space="0" w:color="auto"/>
            </w:tcBorders>
            <w:shd w:val="clear" w:color="auto" w:fill="auto"/>
            <w:noWrap/>
            <w:vAlign w:val="bottom"/>
            <w:hideMark/>
          </w:tcPr>
          <w:p w14:paraId="0089EEA0" w14:textId="77777777" w:rsidR="00D62DDD" w:rsidRPr="00D62DDD" w:rsidRDefault="00D62DDD" w:rsidP="00D62DDD">
            <w:pPr>
              <w:spacing w:after="0" w:line="240" w:lineRule="auto"/>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 </w:t>
            </w:r>
          </w:p>
        </w:tc>
        <w:tc>
          <w:tcPr>
            <w:tcW w:w="3100" w:type="dxa"/>
            <w:tcBorders>
              <w:top w:val="nil"/>
              <w:left w:val="nil"/>
              <w:bottom w:val="nil"/>
              <w:right w:val="nil"/>
            </w:tcBorders>
            <w:shd w:val="clear" w:color="auto" w:fill="auto"/>
            <w:noWrap/>
            <w:vAlign w:val="bottom"/>
            <w:hideMark/>
          </w:tcPr>
          <w:p w14:paraId="46942600" w14:textId="77777777" w:rsidR="00D62DDD" w:rsidRPr="00D62DDD" w:rsidRDefault="00D62DDD" w:rsidP="00D62DDD">
            <w:pPr>
              <w:spacing w:after="0" w:line="240" w:lineRule="auto"/>
              <w:rPr>
                <w:rFonts w:ascii="Calibri" w:eastAsia="Times New Roman" w:hAnsi="Calibri" w:cs="Calibri"/>
                <w:color w:val="000000"/>
                <w:lang w:val="fy-NL" w:eastAsia="fy-NL"/>
              </w:rPr>
            </w:pPr>
          </w:p>
        </w:tc>
        <w:tc>
          <w:tcPr>
            <w:tcW w:w="1160" w:type="dxa"/>
            <w:tcBorders>
              <w:top w:val="nil"/>
              <w:left w:val="nil"/>
              <w:bottom w:val="nil"/>
              <w:right w:val="nil"/>
            </w:tcBorders>
            <w:shd w:val="clear" w:color="auto" w:fill="auto"/>
            <w:noWrap/>
            <w:vAlign w:val="bottom"/>
            <w:hideMark/>
          </w:tcPr>
          <w:p w14:paraId="3C82987B" w14:textId="77777777" w:rsidR="00D62DDD" w:rsidRPr="00D62DDD" w:rsidRDefault="00D62DDD" w:rsidP="00D62DDD">
            <w:pPr>
              <w:spacing w:after="0" w:line="240" w:lineRule="auto"/>
              <w:rPr>
                <w:rFonts w:ascii="Times New Roman" w:eastAsia="Times New Roman" w:hAnsi="Times New Roman" w:cs="Times New Roman"/>
                <w:sz w:val="20"/>
                <w:szCs w:val="20"/>
                <w:lang w:val="fy-NL" w:eastAsia="fy-NL"/>
              </w:rPr>
            </w:pPr>
          </w:p>
        </w:tc>
      </w:tr>
      <w:tr w:rsidR="00D62DDD" w:rsidRPr="00D62DDD" w14:paraId="6AB9F35B" w14:textId="77777777" w:rsidTr="00D62DDD">
        <w:trPr>
          <w:trHeight w:val="288"/>
        </w:trPr>
        <w:tc>
          <w:tcPr>
            <w:tcW w:w="2300" w:type="dxa"/>
            <w:tcBorders>
              <w:top w:val="nil"/>
              <w:left w:val="nil"/>
              <w:bottom w:val="nil"/>
              <w:right w:val="nil"/>
            </w:tcBorders>
            <w:shd w:val="clear" w:color="auto" w:fill="auto"/>
            <w:noWrap/>
            <w:vAlign w:val="bottom"/>
            <w:hideMark/>
          </w:tcPr>
          <w:p w14:paraId="6E12104F" w14:textId="77777777" w:rsidR="00D62DDD" w:rsidRPr="00D62DDD" w:rsidRDefault="00D62DDD" w:rsidP="00D62DDD">
            <w:pPr>
              <w:spacing w:after="0" w:line="240" w:lineRule="auto"/>
              <w:rPr>
                <w:rFonts w:ascii="Calibri" w:eastAsia="Times New Roman" w:hAnsi="Calibri" w:cs="Calibri"/>
                <w:b/>
                <w:bCs/>
                <w:color w:val="000000"/>
                <w:lang w:val="fy-NL" w:eastAsia="fy-NL"/>
              </w:rPr>
            </w:pPr>
            <w:r w:rsidRPr="00D62DDD">
              <w:rPr>
                <w:rFonts w:ascii="Calibri" w:eastAsia="Times New Roman" w:hAnsi="Calibri" w:cs="Calibri"/>
                <w:b/>
                <w:bCs/>
                <w:color w:val="000000"/>
                <w:lang w:val="fy-NL" w:eastAsia="fy-NL"/>
              </w:rPr>
              <w:t>INKOMSTEN</w:t>
            </w:r>
          </w:p>
        </w:tc>
        <w:tc>
          <w:tcPr>
            <w:tcW w:w="1820" w:type="dxa"/>
            <w:tcBorders>
              <w:top w:val="nil"/>
              <w:left w:val="nil"/>
              <w:bottom w:val="nil"/>
              <w:right w:val="double" w:sz="6" w:space="0" w:color="auto"/>
            </w:tcBorders>
            <w:shd w:val="clear" w:color="auto" w:fill="auto"/>
            <w:noWrap/>
            <w:vAlign w:val="bottom"/>
            <w:hideMark/>
          </w:tcPr>
          <w:p w14:paraId="46088A94" w14:textId="77777777" w:rsidR="00D62DDD" w:rsidRPr="00D62DDD" w:rsidRDefault="00D62DDD" w:rsidP="00D62DDD">
            <w:pPr>
              <w:spacing w:after="0" w:line="240" w:lineRule="auto"/>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 </w:t>
            </w:r>
          </w:p>
        </w:tc>
        <w:tc>
          <w:tcPr>
            <w:tcW w:w="3100" w:type="dxa"/>
            <w:tcBorders>
              <w:top w:val="nil"/>
              <w:left w:val="nil"/>
              <w:bottom w:val="nil"/>
              <w:right w:val="nil"/>
            </w:tcBorders>
            <w:shd w:val="clear" w:color="auto" w:fill="auto"/>
            <w:noWrap/>
            <w:vAlign w:val="bottom"/>
            <w:hideMark/>
          </w:tcPr>
          <w:p w14:paraId="50B92E8D" w14:textId="77777777" w:rsidR="00D62DDD" w:rsidRPr="00D62DDD" w:rsidRDefault="00D62DDD" w:rsidP="00D62DDD">
            <w:pPr>
              <w:spacing w:after="0" w:line="240" w:lineRule="auto"/>
              <w:rPr>
                <w:rFonts w:ascii="Calibri" w:eastAsia="Times New Roman" w:hAnsi="Calibri" w:cs="Calibri"/>
                <w:b/>
                <w:bCs/>
                <w:color w:val="000000"/>
                <w:lang w:val="fy-NL" w:eastAsia="fy-NL"/>
              </w:rPr>
            </w:pPr>
            <w:r w:rsidRPr="00D62DDD">
              <w:rPr>
                <w:rFonts w:ascii="Calibri" w:eastAsia="Times New Roman" w:hAnsi="Calibri" w:cs="Calibri"/>
                <w:b/>
                <w:bCs/>
                <w:color w:val="000000"/>
                <w:lang w:val="fy-NL" w:eastAsia="fy-NL"/>
              </w:rPr>
              <w:t>UITGAVEN</w:t>
            </w:r>
          </w:p>
        </w:tc>
        <w:tc>
          <w:tcPr>
            <w:tcW w:w="1160" w:type="dxa"/>
            <w:tcBorders>
              <w:top w:val="nil"/>
              <w:left w:val="nil"/>
              <w:bottom w:val="nil"/>
              <w:right w:val="nil"/>
            </w:tcBorders>
            <w:shd w:val="clear" w:color="auto" w:fill="auto"/>
            <w:noWrap/>
            <w:vAlign w:val="bottom"/>
            <w:hideMark/>
          </w:tcPr>
          <w:p w14:paraId="6B3BA871" w14:textId="77777777" w:rsidR="00D62DDD" w:rsidRPr="00D62DDD" w:rsidRDefault="00D62DDD" w:rsidP="00D62DDD">
            <w:pPr>
              <w:spacing w:after="0" w:line="240" w:lineRule="auto"/>
              <w:rPr>
                <w:rFonts w:ascii="Calibri" w:eastAsia="Times New Roman" w:hAnsi="Calibri" w:cs="Calibri"/>
                <w:b/>
                <w:bCs/>
                <w:color w:val="000000"/>
                <w:lang w:val="fy-NL" w:eastAsia="fy-NL"/>
              </w:rPr>
            </w:pPr>
          </w:p>
        </w:tc>
      </w:tr>
      <w:tr w:rsidR="00D62DDD" w:rsidRPr="00D62DDD" w14:paraId="7AAFAC31" w14:textId="77777777" w:rsidTr="00D62DDD">
        <w:trPr>
          <w:trHeight w:val="288"/>
        </w:trPr>
        <w:tc>
          <w:tcPr>
            <w:tcW w:w="2300" w:type="dxa"/>
            <w:tcBorders>
              <w:top w:val="nil"/>
              <w:left w:val="nil"/>
              <w:bottom w:val="nil"/>
              <w:right w:val="nil"/>
            </w:tcBorders>
            <w:shd w:val="clear" w:color="auto" w:fill="auto"/>
            <w:noWrap/>
            <w:vAlign w:val="bottom"/>
            <w:hideMark/>
          </w:tcPr>
          <w:p w14:paraId="7AB9D115" w14:textId="77777777" w:rsidR="00D62DDD" w:rsidRPr="00D62DDD" w:rsidRDefault="00D62DDD" w:rsidP="00D62DDD">
            <w:pPr>
              <w:spacing w:after="0" w:line="240" w:lineRule="auto"/>
              <w:rPr>
                <w:rFonts w:ascii="Calibri" w:eastAsia="Times New Roman" w:hAnsi="Calibri" w:cs="Calibri"/>
                <w:i/>
                <w:iCs/>
                <w:color w:val="000000"/>
                <w:lang w:val="fy-NL" w:eastAsia="fy-NL"/>
              </w:rPr>
            </w:pPr>
            <w:r w:rsidRPr="00D62DDD">
              <w:rPr>
                <w:rFonts w:ascii="Calibri" w:eastAsia="Times New Roman" w:hAnsi="Calibri" w:cs="Calibri"/>
                <w:i/>
                <w:iCs/>
                <w:color w:val="000000"/>
                <w:lang w:val="fy-NL" w:eastAsia="fy-NL"/>
              </w:rPr>
              <w:t>Omschrijving</w:t>
            </w:r>
          </w:p>
        </w:tc>
        <w:tc>
          <w:tcPr>
            <w:tcW w:w="1820" w:type="dxa"/>
            <w:tcBorders>
              <w:top w:val="nil"/>
              <w:left w:val="nil"/>
              <w:bottom w:val="nil"/>
              <w:right w:val="double" w:sz="6" w:space="0" w:color="auto"/>
            </w:tcBorders>
            <w:shd w:val="clear" w:color="auto" w:fill="auto"/>
            <w:noWrap/>
            <w:vAlign w:val="bottom"/>
            <w:hideMark/>
          </w:tcPr>
          <w:p w14:paraId="45970977" w14:textId="77777777" w:rsidR="00D62DDD" w:rsidRPr="00D62DDD" w:rsidRDefault="00D62DDD" w:rsidP="00D62DDD">
            <w:pPr>
              <w:spacing w:after="0" w:line="240" w:lineRule="auto"/>
              <w:rPr>
                <w:rFonts w:ascii="Calibri" w:eastAsia="Times New Roman" w:hAnsi="Calibri" w:cs="Calibri"/>
                <w:i/>
                <w:iCs/>
                <w:color w:val="000000"/>
                <w:lang w:val="fy-NL" w:eastAsia="fy-NL"/>
              </w:rPr>
            </w:pPr>
            <w:r w:rsidRPr="00D62DDD">
              <w:rPr>
                <w:rFonts w:ascii="Calibri" w:eastAsia="Times New Roman" w:hAnsi="Calibri" w:cs="Calibri"/>
                <w:i/>
                <w:iCs/>
                <w:color w:val="000000"/>
                <w:lang w:val="fy-NL" w:eastAsia="fy-NL"/>
              </w:rPr>
              <w:t>Bedrag</w:t>
            </w:r>
          </w:p>
        </w:tc>
        <w:tc>
          <w:tcPr>
            <w:tcW w:w="3100" w:type="dxa"/>
            <w:tcBorders>
              <w:top w:val="nil"/>
              <w:left w:val="nil"/>
              <w:bottom w:val="nil"/>
              <w:right w:val="nil"/>
            </w:tcBorders>
            <w:shd w:val="clear" w:color="auto" w:fill="auto"/>
            <w:noWrap/>
            <w:vAlign w:val="bottom"/>
            <w:hideMark/>
          </w:tcPr>
          <w:p w14:paraId="4E52F75E" w14:textId="77777777" w:rsidR="00D62DDD" w:rsidRPr="00D62DDD" w:rsidRDefault="00D62DDD" w:rsidP="00D62DDD">
            <w:pPr>
              <w:spacing w:after="0" w:line="240" w:lineRule="auto"/>
              <w:rPr>
                <w:rFonts w:ascii="Calibri" w:eastAsia="Times New Roman" w:hAnsi="Calibri" w:cs="Calibri"/>
                <w:i/>
                <w:iCs/>
                <w:color w:val="000000"/>
                <w:lang w:val="fy-NL" w:eastAsia="fy-NL"/>
              </w:rPr>
            </w:pPr>
            <w:r w:rsidRPr="00D62DDD">
              <w:rPr>
                <w:rFonts w:ascii="Calibri" w:eastAsia="Times New Roman" w:hAnsi="Calibri" w:cs="Calibri"/>
                <w:i/>
                <w:iCs/>
                <w:color w:val="000000"/>
                <w:lang w:val="fy-NL" w:eastAsia="fy-NL"/>
              </w:rPr>
              <w:t>Omschrijving</w:t>
            </w:r>
          </w:p>
        </w:tc>
        <w:tc>
          <w:tcPr>
            <w:tcW w:w="1160" w:type="dxa"/>
            <w:tcBorders>
              <w:top w:val="nil"/>
              <w:left w:val="nil"/>
              <w:bottom w:val="nil"/>
              <w:right w:val="nil"/>
            </w:tcBorders>
            <w:shd w:val="clear" w:color="auto" w:fill="auto"/>
            <w:noWrap/>
            <w:vAlign w:val="bottom"/>
            <w:hideMark/>
          </w:tcPr>
          <w:p w14:paraId="5FE8A285" w14:textId="77777777" w:rsidR="00D62DDD" w:rsidRPr="00D62DDD" w:rsidRDefault="00D62DDD" w:rsidP="00D62DDD">
            <w:pPr>
              <w:spacing w:after="0" w:line="240" w:lineRule="auto"/>
              <w:rPr>
                <w:rFonts w:ascii="Calibri" w:eastAsia="Times New Roman" w:hAnsi="Calibri" w:cs="Calibri"/>
                <w:i/>
                <w:iCs/>
                <w:color w:val="000000"/>
                <w:lang w:val="fy-NL" w:eastAsia="fy-NL"/>
              </w:rPr>
            </w:pPr>
            <w:r w:rsidRPr="00D62DDD">
              <w:rPr>
                <w:rFonts w:ascii="Calibri" w:eastAsia="Times New Roman" w:hAnsi="Calibri" w:cs="Calibri"/>
                <w:i/>
                <w:iCs/>
                <w:color w:val="000000"/>
                <w:lang w:val="fy-NL" w:eastAsia="fy-NL"/>
              </w:rPr>
              <w:t>Bedrag</w:t>
            </w:r>
          </w:p>
        </w:tc>
      </w:tr>
      <w:tr w:rsidR="00D62DDD" w:rsidRPr="00D62DDD" w14:paraId="31C17980" w14:textId="77777777" w:rsidTr="00D62DDD">
        <w:trPr>
          <w:trHeight w:val="288"/>
        </w:trPr>
        <w:tc>
          <w:tcPr>
            <w:tcW w:w="2300" w:type="dxa"/>
            <w:tcBorders>
              <w:top w:val="nil"/>
              <w:left w:val="nil"/>
              <w:bottom w:val="nil"/>
              <w:right w:val="nil"/>
            </w:tcBorders>
            <w:shd w:val="clear" w:color="auto" w:fill="auto"/>
            <w:noWrap/>
            <w:vAlign w:val="bottom"/>
            <w:hideMark/>
          </w:tcPr>
          <w:p w14:paraId="406DD8E0" w14:textId="77777777" w:rsidR="00D62DDD" w:rsidRPr="00D62DDD" w:rsidRDefault="00D62DDD" w:rsidP="00D62DDD">
            <w:pPr>
              <w:spacing w:after="0" w:line="240" w:lineRule="auto"/>
              <w:rPr>
                <w:rFonts w:ascii="Calibri" w:eastAsia="Times New Roman" w:hAnsi="Calibri" w:cs="Calibri"/>
                <w:i/>
                <w:iCs/>
                <w:color w:val="000000"/>
                <w:lang w:val="fy-NL" w:eastAsia="fy-NL"/>
              </w:rPr>
            </w:pPr>
          </w:p>
        </w:tc>
        <w:tc>
          <w:tcPr>
            <w:tcW w:w="1820" w:type="dxa"/>
            <w:tcBorders>
              <w:top w:val="nil"/>
              <w:left w:val="nil"/>
              <w:bottom w:val="nil"/>
              <w:right w:val="double" w:sz="6" w:space="0" w:color="auto"/>
            </w:tcBorders>
            <w:shd w:val="clear" w:color="auto" w:fill="auto"/>
            <w:noWrap/>
            <w:vAlign w:val="bottom"/>
            <w:hideMark/>
          </w:tcPr>
          <w:p w14:paraId="5125D3A1" w14:textId="77777777" w:rsidR="00D62DDD" w:rsidRPr="00D62DDD" w:rsidRDefault="00D62DDD" w:rsidP="00D62DDD">
            <w:pPr>
              <w:spacing w:after="0" w:line="240" w:lineRule="auto"/>
              <w:rPr>
                <w:rFonts w:ascii="Calibri" w:eastAsia="Times New Roman" w:hAnsi="Calibri" w:cs="Calibri"/>
                <w:i/>
                <w:iCs/>
                <w:color w:val="000000"/>
                <w:lang w:val="fy-NL" w:eastAsia="fy-NL"/>
              </w:rPr>
            </w:pPr>
            <w:r w:rsidRPr="00D62DDD">
              <w:rPr>
                <w:rFonts w:ascii="Calibri" w:eastAsia="Times New Roman" w:hAnsi="Calibri" w:cs="Calibri"/>
                <w:i/>
                <w:iCs/>
                <w:color w:val="000000"/>
                <w:lang w:val="fy-NL" w:eastAsia="fy-NL"/>
              </w:rPr>
              <w:t> </w:t>
            </w:r>
          </w:p>
        </w:tc>
        <w:tc>
          <w:tcPr>
            <w:tcW w:w="3100" w:type="dxa"/>
            <w:tcBorders>
              <w:top w:val="nil"/>
              <w:left w:val="nil"/>
              <w:bottom w:val="nil"/>
              <w:right w:val="nil"/>
            </w:tcBorders>
            <w:shd w:val="clear" w:color="auto" w:fill="auto"/>
            <w:noWrap/>
            <w:vAlign w:val="bottom"/>
            <w:hideMark/>
          </w:tcPr>
          <w:p w14:paraId="3334A18E" w14:textId="77777777" w:rsidR="00D62DDD" w:rsidRPr="00D62DDD" w:rsidRDefault="00D62DDD" w:rsidP="00D62DDD">
            <w:pPr>
              <w:spacing w:after="0" w:line="240" w:lineRule="auto"/>
              <w:rPr>
                <w:rFonts w:ascii="Calibri" w:eastAsia="Times New Roman" w:hAnsi="Calibri" w:cs="Calibri"/>
                <w:i/>
                <w:iCs/>
                <w:color w:val="000000"/>
                <w:lang w:val="fy-NL" w:eastAsia="fy-NL"/>
              </w:rPr>
            </w:pPr>
          </w:p>
        </w:tc>
        <w:tc>
          <w:tcPr>
            <w:tcW w:w="1160" w:type="dxa"/>
            <w:tcBorders>
              <w:top w:val="nil"/>
              <w:left w:val="nil"/>
              <w:bottom w:val="nil"/>
              <w:right w:val="nil"/>
            </w:tcBorders>
            <w:shd w:val="clear" w:color="auto" w:fill="auto"/>
            <w:noWrap/>
            <w:vAlign w:val="bottom"/>
            <w:hideMark/>
          </w:tcPr>
          <w:p w14:paraId="052684CE" w14:textId="77777777" w:rsidR="00D62DDD" w:rsidRPr="00D62DDD" w:rsidRDefault="00D62DDD" w:rsidP="00D62DDD">
            <w:pPr>
              <w:spacing w:after="0" w:line="240" w:lineRule="auto"/>
              <w:rPr>
                <w:rFonts w:ascii="Times New Roman" w:eastAsia="Times New Roman" w:hAnsi="Times New Roman" w:cs="Times New Roman"/>
                <w:sz w:val="20"/>
                <w:szCs w:val="20"/>
                <w:lang w:val="fy-NL" w:eastAsia="fy-NL"/>
              </w:rPr>
            </w:pPr>
          </w:p>
        </w:tc>
      </w:tr>
      <w:tr w:rsidR="00D62DDD" w:rsidRPr="00D62DDD" w14:paraId="4A395C11" w14:textId="77777777" w:rsidTr="00D62DDD">
        <w:trPr>
          <w:trHeight w:val="288"/>
        </w:trPr>
        <w:tc>
          <w:tcPr>
            <w:tcW w:w="2300" w:type="dxa"/>
            <w:tcBorders>
              <w:top w:val="nil"/>
              <w:left w:val="nil"/>
              <w:bottom w:val="nil"/>
              <w:right w:val="nil"/>
            </w:tcBorders>
            <w:shd w:val="clear" w:color="auto" w:fill="auto"/>
            <w:noWrap/>
            <w:vAlign w:val="bottom"/>
            <w:hideMark/>
          </w:tcPr>
          <w:p w14:paraId="665EF2D9" w14:textId="77777777" w:rsidR="00D62DDD" w:rsidRPr="00D62DDD" w:rsidRDefault="00D62DDD" w:rsidP="00D62DDD">
            <w:pPr>
              <w:spacing w:after="0" w:line="240" w:lineRule="auto"/>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Uitkopen</w:t>
            </w:r>
          </w:p>
        </w:tc>
        <w:tc>
          <w:tcPr>
            <w:tcW w:w="1820" w:type="dxa"/>
            <w:tcBorders>
              <w:top w:val="nil"/>
              <w:left w:val="nil"/>
              <w:bottom w:val="nil"/>
              <w:right w:val="double" w:sz="6" w:space="0" w:color="auto"/>
            </w:tcBorders>
            <w:shd w:val="clear" w:color="auto" w:fill="auto"/>
            <w:noWrap/>
            <w:vAlign w:val="bottom"/>
            <w:hideMark/>
          </w:tcPr>
          <w:p w14:paraId="63975662" w14:textId="77777777" w:rsidR="00D62DDD" w:rsidRPr="00D62DDD" w:rsidRDefault="00D62DDD" w:rsidP="00D62DDD">
            <w:pPr>
              <w:spacing w:after="0" w:line="240" w:lineRule="auto"/>
              <w:jc w:val="right"/>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€ 1.210,00</w:t>
            </w:r>
          </w:p>
        </w:tc>
        <w:tc>
          <w:tcPr>
            <w:tcW w:w="3100" w:type="dxa"/>
            <w:tcBorders>
              <w:top w:val="nil"/>
              <w:left w:val="nil"/>
              <w:bottom w:val="nil"/>
              <w:right w:val="nil"/>
            </w:tcBorders>
            <w:shd w:val="clear" w:color="auto" w:fill="auto"/>
            <w:noWrap/>
            <w:vAlign w:val="bottom"/>
            <w:hideMark/>
          </w:tcPr>
          <w:p w14:paraId="3FD9C87D" w14:textId="77777777" w:rsidR="00D62DDD" w:rsidRPr="00D62DDD" w:rsidRDefault="00D62DDD" w:rsidP="00D62DDD">
            <w:pPr>
              <w:spacing w:after="0" w:line="240" w:lineRule="auto"/>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Bankkosten</w:t>
            </w:r>
          </w:p>
        </w:tc>
        <w:tc>
          <w:tcPr>
            <w:tcW w:w="1160" w:type="dxa"/>
            <w:tcBorders>
              <w:top w:val="nil"/>
              <w:left w:val="nil"/>
              <w:bottom w:val="nil"/>
              <w:right w:val="nil"/>
            </w:tcBorders>
            <w:shd w:val="clear" w:color="auto" w:fill="auto"/>
            <w:noWrap/>
            <w:vAlign w:val="bottom"/>
            <w:hideMark/>
          </w:tcPr>
          <w:p w14:paraId="20ED49EA" w14:textId="77777777" w:rsidR="00D62DDD" w:rsidRPr="00D62DDD" w:rsidRDefault="00D62DDD" w:rsidP="00D62DDD">
            <w:pPr>
              <w:spacing w:after="0" w:line="240" w:lineRule="auto"/>
              <w:jc w:val="right"/>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€ 158,02</w:t>
            </w:r>
          </w:p>
        </w:tc>
      </w:tr>
      <w:tr w:rsidR="00D62DDD" w:rsidRPr="00D62DDD" w14:paraId="37B4DD9A" w14:textId="77777777" w:rsidTr="00D62DDD">
        <w:trPr>
          <w:trHeight w:val="288"/>
        </w:trPr>
        <w:tc>
          <w:tcPr>
            <w:tcW w:w="2300" w:type="dxa"/>
            <w:tcBorders>
              <w:top w:val="nil"/>
              <w:left w:val="nil"/>
              <w:bottom w:val="nil"/>
              <w:right w:val="nil"/>
            </w:tcBorders>
            <w:shd w:val="clear" w:color="auto" w:fill="auto"/>
            <w:noWrap/>
            <w:vAlign w:val="bottom"/>
            <w:hideMark/>
          </w:tcPr>
          <w:p w14:paraId="158DCBA6" w14:textId="77777777" w:rsidR="00D62DDD" w:rsidRPr="00D62DDD" w:rsidRDefault="00D62DDD" w:rsidP="00D62DDD">
            <w:pPr>
              <w:spacing w:after="0" w:line="240" w:lineRule="auto"/>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Fonds bijdrages</w:t>
            </w:r>
          </w:p>
        </w:tc>
        <w:tc>
          <w:tcPr>
            <w:tcW w:w="1820" w:type="dxa"/>
            <w:tcBorders>
              <w:top w:val="nil"/>
              <w:left w:val="nil"/>
              <w:bottom w:val="nil"/>
              <w:right w:val="double" w:sz="6" w:space="0" w:color="auto"/>
            </w:tcBorders>
            <w:shd w:val="clear" w:color="auto" w:fill="auto"/>
            <w:noWrap/>
            <w:vAlign w:val="bottom"/>
            <w:hideMark/>
          </w:tcPr>
          <w:p w14:paraId="7BCA601D" w14:textId="77777777" w:rsidR="00D62DDD" w:rsidRPr="00D62DDD" w:rsidRDefault="00D62DDD" w:rsidP="00D62DDD">
            <w:pPr>
              <w:spacing w:after="0" w:line="240" w:lineRule="auto"/>
              <w:jc w:val="right"/>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€ 12.375,00</w:t>
            </w:r>
          </w:p>
        </w:tc>
        <w:tc>
          <w:tcPr>
            <w:tcW w:w="3100" w:type="dxa"/>
            <w:tcBorders>
              <w:top w:val="nil"/>
              <w:left w:val="nil"/>
              <w:bottom w:val="nil"/>
              <w:right w:val="nil"/>
            </w:tcBorders>
            <w:shd w:val="clear" w:color="auto" w:fill="auto"/>
            <w:noWrap/>
            <w:vAlign w:val="bottom"/>
            <w:hideMark/>
          </w:tcPr>
          <w:p w14:paraId="1DD63D4F" w14:textId="77777777" w:rsidR="00D62DDD" w:rsidRPr="00D62DDD" w:rsidRDefault="00D62DDD" w:rsidP="00D62DDD">
            <w:pPr>
              <w:spacing w:after="0" w:line="240" w:lineRule="auto"/>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Websitekosten</w:t>
            </w:r>
          </w:p>
        </w:tc>
        <w:tc>
          <w:tcPr>
            <w:tcW w:w="1160" w:type="dxa"/>
            <w:tcBorders>
              <w:top w:val="nil"/>
              <w:left w:val="nil"/>
              <w:bottom w:val="nil"/>
              <w:right w:val="nil"/>
            </w:tcBorders>
            <w:shd w:val="clear" w:color="auto" w:fill="auto"/>
            <w:noWrap/>
            <w:vAlign w:val="bottom"/>
            <w:hideMark/>
          </w:tcPr>
          <w:p w14:paraId="3EFAD472" w14:textId="77777777" w:rsidR="00D62DDD" w:rsidRPr="00D62DDD" w:rsidRDefault="00D62DDD" w:rsidP="00D62DDD">
            <w:pPr>
              <w:spacing w:after="0" w:line="240" w:lineRule="auto"/>
              <w:jc w:val="right"/>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€ 143,00</w:t>
            </w:r>
          </w:p>
        </w:tc>
      </w:tr>
      <w:tr w:rsidR="00D62DDD" w:rsidRPr="00D62DDD" w14:paraId="6E443C16" w14:textId="77777777" w:rsidTr="00D62DDD">
        <w:trPr>
          <w:trHeight w:val="288"/>
        </w:trPr>
        <w:tc>
          <w:tcPr>
            <w:tcW w:w="2300" w:type="dxa"/>
            <w:tcBorders>
              <w:top w:val="nil"/>
              <w:left w:val="nil"/>
              <w:bottom w:val="nil"/>
              <w:right w:val="nil"/>
            </w:tcBorders>
            <w:shd w:val="clear" w:color="auto" w:fill="auto"/>
            <w:noWrap/>
            <w:vAlign w:val="bottom"/>
            <w:hideMark/>
          </w:tcPr>
          <w:p w14:paraId="30A61BA9" w14:textId="77777777" w:rsidR="00D62DDD" w:rsidRPr="00D62DDD" w:rsidRDefault="00D62DDD" w:rsidP="00D62DDD">
            <w:pPr>
              <w:spacing w:after="0" w:line="240" w:lineRule="auto"/>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Debiteuren</w:t>
            </w:r>
          </w:p>
        </w:tc>
        <w:tc>
          <w:tcPr>
            <w:tcW w:w="1820" w:type="dxa"/>
            <w:tcBorders>
              <w:top w:val="nil"/>
              <w:left w:val="nil"/>
              <w:bottom w:val="nil"/>
              <w:right w:val="double" w:sz="6" w:space="0" w:color="auto"/>
            </w:tcBorders>
            <w:shd w:val="clear" w:color="auto" w:fill="auto"/>
            <w:noWrap/>
            <w:vAlign w:val="bottom"/>
            <w:hideMark/>
          </w:tcPr>
          <w:p w14:paraId="6F7FFD81" w14:textId="77777777" w:rsidR="00D62DDD" w:rsidRPr="00D62DDD" w:rsidRDefault="00D62DDD" w:rsidP="00D62DDD">
            <w:pPr>
              <w:spacing w:after="0" w:line="240" w:lineRule="auto"/>
              <w:jc w:val="right"/>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€ 135,50</w:t>
            </w:r>
          </w:p>
        </w:tc>
        <w:tc>
          <w:tcPr>
            <w:tcW w:w="3100" w:type="dxa"/>
            <w:tcBorders>
              <w:top w:val="nil"/>
              <w:left w:val="nil"/>
              <w:bottom w:val="nil"/>
              <w:right w:val="nil"/>
            </w:tcBorders>
            <w:shd w:val="clear" w:color="auto" w:fill="auto"/>
            <w:noWrap/>
            <w:vAlign w:val="bottom"/>
            <w:hideMark/>
          </w:tcPr>
          <w:p w14:paraId="1C2D3946" w14:textId="77777777" w:rsidR="00D62DDD" w:rsidRPr="00D62DDD" w:rsidRDefault="00D62DDD" w:rsidP="00D62DDD">
            <w:pPr>
              <w:spacing w:after="0" w:line="240" w:lineRule="auto"/>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Materialen</w:t>
            </w:r>
          </w:p>
        </w:tc>
        <w:tc>
          <w:tcPr>
            <w:tcW w:w="1160" w:type="dxa"/>
            <w:tcBorders>
              <w:top w:val="nil"/>
              <w:left w:val="nil"/>
              <w:bottom w:val="nil"/>
              <w:right w:val="nil"/>
            </w:tcBorders>
            <w:shd w:val="clear" w:color="auto" w:fill="auto"/>
            <w:noWrap/>
            <w:vAlign w:val="bottom"/>
            <w:hideMark/>
          </w:tcPr>
          <w:p w14:paraId="0DFAEC34" w14:textId="77777777" w:rsidR="00D62DDD" w:rsidRPr="00D62DDD" w:rsidRDefault="00D62DDD" w:rsidP="00D62DDD">
            <w:pPr>
              <w:spacing w:after="0" w:line="240" w:lineRule="auto"/>
              <w:jc w:val="right"/>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€ 3.031,80</w:t>
            </w:r>
          </w:p>
        </w:tc>
      </w:tr>
      <w:tr w:rsidR="00D62DDD" w:rsidRPr="00D62DDD" w14:paraId="1BC35915" w14:textId="77777777" w:rsidTr="00D62DDD">
        <w:trPr>
          <w:trHeight w:val="288"/>
        </w:trPr>
        <w:tc>
          <w:tcPr>
            <w:tcW w:w="2300" w:type="dxa"/>
            <w:tcBorders>
              <w:top w:val="nil"/>
              <w:left w:val="nil"/>
              <w:bottom w:val="nil"/>
              <w:right w:val="nil"/>
            </w:tcBorders>
            <w:shd w:val="clear" w:color="auto" w:fill="auto"/>
            <w:noWrap/>
            <w:vAlign w:val="bottom"/>
            <w:hideMark/>
          </w:tcPr>
          <w:p w14:paraId="4AC216D8" w14:textId="77777777" w:rsidR="00D62DDD" w:rsidRPr="00D62DDD" w:rsidRDefault="00D62DDD" w:rsidP="00D62DDD">
            <w:pPr>
              <w:spacing w:after="0" w:line="240" w:lineRule="auto"/>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BTW inkomsten</w:t>
            </w:r>
          </w:p>
        </w:tc>
        <w:tc>
          <w:tcPr>
            <w:tcW w:w="1820" w:type="dxa"/>
            <w:tcBorders>
              <w:top w:val="nil"/>
              <w:left w:val="nil"/>
              <w:bottom w:val="nil"/>
              <w:right w:val="double" w:sz="6" w:space="0" w:color="auto"/>
            </w:tcBorders>
            <w:shd w:val="clear" w:color="auto" w:fill="auto"/>
            <w:noWrap/>
            <w:vAlign w:val="bottom"/>
            <w:hideMark/>
          </w:tcPr>
          <w:p w14:paraId="12F34A3E" w14:textId="77777777" w:rsidR="00D62DDD" w:rsidRPr="00D62DDD" w:rsidRDefault="00D62DDD" w:rsidP="00D62DDD">
            <w:pPr>
              <w:spacing w:after="0" w:line="240" w:lineRule="auto"/>
              <w:jc w:val="right"/>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€ 3.171,00</w:t>
            </w:r>
          </w:p>
        </w:tc>
        <w:tc>
          <w:tcPr>
            <w:tcW w:w="3100" w:type="dxa"/>
            <w:tcBorders>
              <w:top w:val="nil"/>
              <w:left w:val="nil"/>
              <w:bottom w:val="nil"/>
              <w:right w:val="nil"/>
            </w:tcBorders>
            <w:shd w:val="clear" w:color="auto" w:fill="auto"/>
            <w:noWrap/>
            <w:vAlign w:val="bottom"/>
            <w:hideMark/>
          </w:tcPr>
          <w:p w14:paraId="1A73E3F9" w14:textId="77777777" w:rsidR="00D62DDD" w:rsidRPr="00D62DDD" w:rsidRDefault="00D62DDD" w:rsidP="00D62DDD">
            <w:pPr>
              <w:spacing w:after="0" w:line="240" w:lineRule="auto"/>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Uitvoering</w:t>
            </w:r>
          </w:p>
        </w:tc>
        <w:tc>
          <w:tcPr>
            <w:tcW w:w="1160" w:type="dxa"/>
            <w:tcBorders>
              <w:top w:val="nil"/>
              <w:left w:val="nil"/>
              <w:bottom w:val="nil"/>
              <w:right w:val="nil"/>
            </w:tcBorders>
            <w:shd w:val="clear" w:color="auto" w:fill="auto"/>
            <w:noWrap/>
            <w:vAlign w:val="bottom"/>
            <w:hideMark/>
          </w:tcPr>
          <w:p w14:paraId="6AFD8AD1" w14:textId="77777777" w:rsidR="00D62DDD" w:rsidRPr="00D62DDD" w:rsidRDefault="00D62DDD" w:rsidP="00D62DDD">
            <w:pPr>
              <w:spacing w:after="0" w:line="240" w:lineRule="auto"/>
              <w:jc w:val="right"/>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€ 5.885,49</w:t>
            </w:r>
          </w:p>
        </w:tc>
      </w:tr>
      <w:tr w:rsidR="00D62DDD" w:rsidRPr="00D62DDD" w14:paraId="5F120911" w14:textId="77777777" w:rsidTr="00D62DDD">
        <w:trPr>
          <w:trHeight w:val="288"/>
        </w:trPr>
        <w:tc>
          <w:tcPr>
            <w:tcW w:w="2300" w:type="dxa"/>
            <w:tcBorders>
              <w:top w:val="nil"/>
              <w:left w:val="nil"/>
              <w:bottom w:val="nil"/>
              <w:right w:val="nil"/>
            </w:tcBorders>
            <w:shd w:val="clear" w:color="auto" w:fill="auto"/>
            <w:noWrap/>
            <w:vAlign w:val="bottom"/>
            <w:hideMark/>
          </w:tcPr>
          <w:p w14:paraId="303D367F" w14:textId="77777777" w:rsidR="00D62DDD" w:rsidRPr="00D62DDD" w:rsidRDefault="00D62DDD" w:rsidP="00D62DDD">
            <w:pPr>
              <w:spacing w:after="0" w:line="240" w:lineRule="auto"/>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Saldo bank  1 jan 2024</w:t>
            </w:r>
          </w:p>
        </w:tc>
        <w:tc>
          <w:tcPr>
            <w:tcW w:w="1820" w:type="dxa"/>
            <w:tcBorders>
              <w:top w:val="nil"/>
              <w:left w:val="nil"/>
              <w:bottom w:val="nil"/>
              <w:right w:val="double" w:sz="6" w:space="0" w:color="auto"/>
            </w:tcBorders>
            <w:shd w:val="clear" w:color="auto" w:fill="auto"/>
            <w:noWrap/>
            <w:vAlign w:val="bottom"/>
            <w:hideMark/>
          </w:tcPr>
          <w:p w14:paraId="376084FF" w14:textId="77777777" w:rsidR="00D62DDD" w:rsidRPr="00D62DDD" w:rsidRDefault="00D62DDD" w:rsidP="00D62DDD">
            <w:pPr>
              <w:spacing w:after="0" w:line="240" w:lineRule="auto"/>
              <w:jc w:val="right"/>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€ 133,49</w:t>
            </w:r>
          </w:p>
        </w:tc>
        <w:tc>
          <w:tcPr>
            <w:tcW w:w="3100" w:type="dxa"/>
            <w:tcBorders>
              <w:top w:val="nil"/>
              <w:left w:val="nil"/>
              <w:bottom w:val="nil"/>
              <w:right w:val="nil"/>
            </w:tcBorders>
            <w:shd w:val="clear" w:color="auto" w:fill="auto"/>
            <w:noWrap/>
            <w:vAlign w:val="bottom"/>
            <w:hideMark/>
          </w:tcPr>
          <w:p w14:paraId="0CDB02D5" w14:textId="77777777" w:rsidR="00D62DDD" w:rsidRPr="00D62DDD" w:rsidRDefault="00D62DDD" w:rsidP="00D62DDD">
            <w:pPr>
              <w:spacing w:after="0" w:line="240" w:lineRule="auto"/>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Algemene kosten</w:t>
            </w:r>
          </w:p>
        </w:tc>
        <w:tc>
          <w:tcPr>
            <w:tcW w:w="1160" w:type="dxa"/>
            <w:tcBorders>
              <w:top w:val="nil"/>
              <w:left w:val="nil"/>
              <w:bottom w:val="nil"/>
              <w:right w:val="nil"/>
            </w:tcBorders>
            <w:shd w:val="clear" w:color="auto" w:fill="auto"/>
            <w:noWrap/>
            <w:vAlign w:val="bottom"/>
            <w:hideMark/>
          </w:tcPr>
          <w:p w14:paraId="490850D6" w14:textId="77777777" w:rsidR="00D62DDD" w:rsidRPr="00D62DDD" w:rsidRDefault="00D62DDD" w:rsidP="00D62DDD">
            <w:pPr>
              <w:spacing w:after="0" w:line="240" w:lineRule="auto"/>
              <w:jc w:val="right"/>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€ 278,61</w:t>
            </w:r>
          </w:p>
        </w:tc>
      </w:tr>
      <w:tr w:rsidR="00D62DDD" w:rsidRPr="00D62DDD" w14:paraId="51F0551B" w14:textId="77777777" w:rsidTr="00D62DDD">
        <w:trPr>
          <w:trHeight w:val="288"/>
        </w:trPr>
        <w:tc>
          <w:tcPr>
            <w:tcW w:w="2300" w:type="dxa"/>
            <w:tcBorders>
              <w:top w:val="nil"/>
              <w:left w:val="nil"/>
              <w:bottom w:val="nil"/>
              <w:right w:val="nil"/>
            </w:tcBorders>
            <w:shd w:val="clear" w:color="auto" w:fill="auto"/>
            <w:noWrap/>
            <w:vAlign w:val="bottom"/>
            <w:hideMark/>
          </w:tcPr>
          <w:p w14:paraId="51F2BD85" w14:textId="77777777" w:rsidR="00D62DDD" w:rsidRPr="00D62DDD" w:rsidRDefault="00D62DDD" w:rsidP="00D62DDD">
            <w:pPr>
              <w:spacing w:after="0" w:line="240" w:lineRule="auto"/>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Crediteur 2024</w:t>
            </w:r>
          </w:p>
        </w:tc>
        <w:tc>
          <w:tcPr>
            <w:tcW w:w="1820" w:type="dxa"/>
            <w:tcBorders>
              <w:top w:val="nil"/>
              <w:left w:val="nil"/>
              <w:bottom w:val="nil"/>
              <w:right w:val="double" w:sz="6" w:space="0" w:color="auto"/>
            </w:tcBorders>
            <w:shd w:val="clear" w:color="auto" w:fill="auto"/>
            <w:noWrap/>
            <w:vAlign w:val="bottom"/>
            <w:hideMark/>
          </w:tcPr>
          <w:p w14:paraId="685D8A2E" w14:textId="77777777" w:rsidR="00D62DDD" w:rsidRPr="00D62DDD" w:rsidRDefault="00D62DDD" w:rsidP="00D62DDD">
            <w:pPr>
              <w:spacing w:after="0" w:line="240" w:lineRule="auto"/>
              <w:jc w:val="right"/>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€ 26,32</w:t>
            </w:r>
          </w:p>
        </w:tc>
        <w:tc>
          <w:tcPr>
            <w:tcW w:w="3100" w:type="dxa"/>
            <w:tcBorders>
              <w:top w:val="nil"/>
              <w:left w:val="nil"/>
              <w:bottom w:val="nil"/>
              <w:right w:val="nil"/>
            </w:tcBorders>
            <w:shd w:val="clear" w:color="auto" w:fill="auto"/>
            <w:noWrap/>
            <w:vAlign w:val="bottom"/>
            <w:hideMark/>
          </w:tcPr>
          <w:p w14:paraId="678AF202" w14:textId="77777777" w:rsidR="00D62DDD" w:rsidRPr="00D62DDD" w:rsidRDefault="00D62DDD" w:rsidP="00D62DDD">
            <w:pPr>
              <w:spacing w:after="0" w:line="240" w:lineRule="auto"/>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Retour bijdragen fondsen</w:t>
            </w:r>
          </w:p>
        </w:tc>
        <w:tc>
          <w:tcPr>
            <w:tcW w:w="1160" w:type="dxa"/>
            <w:tcBorders>
              <w:top w:val="nil"/>
              <w:left w:val="nil"/>
              <w:bottom w:val="nil"/>
              <w:right w:val="nil"/>
            </w:tcBorders>
            <w:shd w:val="clear" w:color="auto" w:fill="auto"/>
            <w:noWrap/>
            <w:vAlign w:val="bottom"/>
            <w:hideMark/>
          </w:tcPr>
          <w:p w14:paraId="587314C3" w14:textId="77777777" w:rsidR="00D62DDD" w:rsidRPr="00D62DDD" w:rsidRDefault="00D62DDD" w:rsidP="00D62DDD">
            <w:pPr>
              <w:spacing w:after="0" w:line="240" w:lineRule="auto"/>
              <w:jc w:val="right"/>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€ 2.276,55</w:t>
            </w:r>
          </w:p>
        </w:tc>
      </w:tr>
      <w:tr w:rsidR="00D62DDD" w:rsidRPr="00D62DDD" w14:paraId="60647F0E" w14:textId="77777777" w:rsidTr="00D62DDD">
        <w:trPr>
          <w:trHeight w:val="288"/>
        </w:trPr>
        <w:tc>
          <w:tcPr>
            <w:tcW w:w="2300" w:type="dxa"/>
            <w:tcBorders>
              <w:top w:val="nil"/>
              <w:left w:val="nil"/>
              <w:bottom w:val="nil"/>
              <w:right w:val="nil"/>
            </w:tcBorders>
            <w:shd w:val="clear" w:color="auto" w:fill="auto"/>
            <w:noWrap/>
            <w:vAlign w:val="bottom"/>
            <w:hideMark/>
          </w:tcPr>
          <w:p w14:paraId="0BFDC59A" w14:textId="77777777" w:rsidR="00D62DDD" w:rsidRPr="00D62DDD" w:rsidRDefault="00D62DDD" w:rsidP="00D62DDD">
            <w:pPr>
              <w:spacing w:after="0" w:line="240" w:lineRule="auto"/>
              <w:jc w:val="right"/>
              <w:rPr>
                <w:rFonts w:ascii="Calibri" w:eastAsia="Times New Roman" w:hAnsi="Calibri" w:cs="Calibri"/>
                <w:color w:val="000000"/>
                <w:lang w:val="fy-NL" w:eastAsia="fy-NL"/>
              </w:rPr>
            </w:pPr>
          </w:p>
        </w:tc>
        <w:tc>
          <w:tcPr>
            <w:tcW w:w="1820" w:type="dxa"/>
            <w:tcBorders>
              <w:top w:val="nil"/>
              <w:left w:val="nil"/>
              <w:bottom w:val="nil"/>
              <w:right w:val="double" w:sz="6" w:space="0" w:color="auto"/>
            </w:tcBorders>
            <w:shd w:val="clear" w:color="auto" w:fill="auto"/>
            <w:noWrap/>
            <w:vAlign w:val="bottom"/>
            <w:hideMark/>
          </w:tcPr>
          <w:p w14:paraId="219261CA" w14:textId="77777777" w:rsidR="00D62DDD" w:rsidRPr="00D62DDD" w:rsidRDefault="00D62DDD" w:rsidP="00D62DDD">
            <w:pPr>
              <w:spacing w:after="0" w:line="240" w:lineRule="auto"/>
              <w:rPr>
                <w:rFonts w:ascii="Calibri" w:eastAsia="Times New Roman" w:hAnsi="Calibri" w:cs="Calibri"/>
                <w:color w:val="FF0000"/>
                <w:lang w:val="fy-NL" w:eastAsia="fy-NL"/>
              </w:rPr>
            </w:pPr>
            <w:r w:rsidRPr="00D62DDD">
              <w:rPr>
                <w:rFonts w:ascii="Calibri" w:eastAsia="Times New Roman" w:hAnsi="Calibri" w:cs="Calibri"/>
                <w:color w:val="FF0000"/>
                <w:lang w:val="fy-NL" w:eastAsia="fy-NL"/>
              </w:rPr>
              <w:t xml:space="preserve"> </w:t>
            </w:r>
          </w:p>
        </w:tc>
        <w:tc>
          <w:tcPr>
            <w:tcW w:w="3100" w:type="dxa"/>
            <w:tcBorders>
              <w:top w:val="nil"/>
              <w:left w:val="nil"/>
              <w:bottom w:val="nil"/>
              <w:right w:val="nil"/>
            </w:tcBorders>
            <w:shd w:val="clear" w:color="auto" w:fill="auto"/>
            <w:noWrap/>
            <w:vAlign w:val="bottom"/>
            <w:hideMark/>
          </w:tcPr>
          <w:p w14:paraId="07BE48BF" w14:textId="77777777" w:rsidR="00D62DDD" w:rsidRPr="00D62DDD" w:rsidRDefault="00D62DDD" w:rsidP="00D62DDD">
            <w:pPr>
              <w:spacing w:after="0" w:line="240" w:lineRule="auto"/>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BTW afdracht</w:t>
            </w:r>
          </w:p>
        </w:tc>
        <w:tc>
          <w:tcPr>
            <w:tcW w:w="1160" w:type="dxa"/>
            <w:tcBorders>
              <w:top w:val="nil"/>
              <w:left w:val="nil"/>
              <w:bottom w:val="nil"/>
              <w:right w:val="nil"/>
            </w:tcBorders>
            <w:shd w:val="clear" w:color="auto" w:fill="auto"/>
            <w:noWrap/>
            <w:vAlign w:val="bottom"/>
            <w:hideMark/>
          </w:tcPr>
          <w:p w14:paraId="29F96A01" w14:textId="77777777" w:rsidR="00D62DDD" w:rsidRPr="00D62DDD" w:rsidRDefault="00D62DDD" w:rsidP="00D62DDD">
            <w:pPr>
              <w:spacing w:after="0" w:line="240" w:lineRule="auto"/>
              <w:jc w:val="right"/>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€ 246,00</w:t>
            </w:r>
          </w:p>
        </w:tc>
      </w:tr>
      <w:tr w:rsidR="00D62DDD" w:rsidRPr="00D62DDD" w14:paraId="3C97B526" w14:textId="77777777" w:rsidTr="00D62DDD">
        <w:trPr>
          <w:trHeight w:val="288"/>
        </w:trPr>
        <w:tc>
          <w:tcPr>
            <w:tcW w:w="2300" w:type="dxa"/>
            <w:tcBorders>
              <w:top w:val="nil"/>
              <w:left w:val="nil"/>
              <w:bottom w:val="nil"/>
              <w:right w:val="nil"/>
            </w:tcBorders>
            <w:shd w:val="clear" w:color="auto" w:fill="auto"/>
            <w:noWrap/>
            <w:vAlign w:val="bottom"/>
            <w:hideMark/>
          </w:tcPr>
          <w:p w14:paraId="0A6B1BFF" w14:textId="77777777" w:rsidR="00D62DDD" w:rsidRPr="00D62DDD" w:rsidRDefault="00D62DDD" w:rsidP="00D62DDD">
            <w:pPr>
              <w:spacing w:after="0" w:line="240" w:lineRule="auto"/>
              <w:jc w:val="right"/>
              <w:rPr>
                <w:rFonts w:ascii="Calibri" w:eastAsia="Times New Roman" w:hAnsi="Calibri" w:cs="Calibri"/>
                <w:color w:val="000000"/>
                <w:lang w:val="fy-NL" w:eastAsia="fy-NL"/>
              </w:rPr>
            </w:pPr>
          </w:p>
        </w:tc>
        <w:tc>
          <w:tcPr>
            <w:tcW w:w="1820" w:type="dxa"/>
            <w:tcBorders>
              <w:top w:val="nil"/>
              <w:left w:val="nil"/>
              <w:bottom w:val="nil"/>
              <w:right w:val="double" w:sz="6" w:space="0" w:color="auto"/>
            </w:tcBorders>
            <w:shd w:val="clear" w:color="auto" w:fill="auto"/>
            <w:noWrap/>
            <w:vAlign w:val="bottom"/>
            <w:hideMark/>
          </w:tcPr>
          <w:p w14:paraId="4A1DCC4B" w14:textId="77777777" w:rsidR="00D62DDD" w:rsidRPr="00D62DDD" w:rsidRDefault="00D62DDD" w:rsidP="00D62DDD">
            <w:pPr>
              <w:spacing w:after="0" w:line="240" w:lineRule="auto"/>
              <w:rPr>
                <w:rFonts w:ascii="Calibri" w:eastAsia="Times New Roman" w:hAnsi="Calibri" w:cs="Calibri"/>
                <w:color w:val="FF0000"/>
                <w:lang w:val="fy-NL" w:eastAsia="fy-NL"/>
              </w:rPr>
            </w:pPr>
            <w:r w:rsidRPr="00D62DDD">
              <w:rPr>
                <w:rFonts w:ascii="Calibri" w:eastAsia="Times New Roman" w:hAnsi="Calibri" w:cs="Calibri"/>
                <w:color w:val="FF0000"/>
                <w:lang w:val="fy-NL" w:eastAsia="fy-NL"/>
              </w:rPr>
              <w:t> </w:t>
            </w:r>
          </w:p>
        </w:tc>
        <w:tc>
          <w:tcPr>
            <w:tcW w:w="3100" w:type="dxa"/>
            <w:tcBorders>
              <w:top w:val="nil"/>
              <w:left w:val="nil"/>
              <w:bottom w:val="nil"/>
              <w:right w:val="nil"/>
            </w:tcBorders>
            <w:shd w:val="clear" w:color="auto" w:fill="auto"/>
            <w:noWrap/>
            <w:vAlign w:val="bottom"/>
            <w:hideMark/>
          </w:tcPr>
          <w:p w14:paraId="74333E19" w14:textId="77777777" w:rsidR="00D62DDD" w:rsidRPr="00D62DDD" w:rsidRDefault="00D62DDD" w:rsidP="00D62DDD">
            <w:pPr>
              <w:spacing w:after="0" w:line="240" w:lineRule="auto"/>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Crediteur 2024</w:t>
            </w:r>
          </w:p>
        </w:tc>
        <w:tc>
          <w:tcPr>
            <w:tcW w:w="1160" w:type="dxa"/>
            <w:tcBorders>
              <w:top w:val="nil"/>
              <w:left w:val="nil"/>
              <w:bottom w:val="nil"/>
              <w:right w:val="nil"/>
            </w:tcBorders>
            <w:shd w:val="clear" w:color="auto" w:fill="auto"/>
            <w:noWrap/>
            <w:vAlign w:val="bottom"/>
            <w:hideMark/>
          </w:tcPr>
          <w:p w14:paraId="6CE231A7" w14:textId="77777777" w:rsidR="00D62DDD" w:rsidRPr="00D62DDD" w:rsidRDefault="00D62DDD" w:rsidP="00D62DDD">
            <w:pPr>
              <w:spacing w:after="0" w:line="240" w:lineRule="auto"/>
              <w:jc w:val="right"/>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€ 26,32</w:t>
            </w:r>
          </w:p>
        </w:tc>
      </w:tr>
      <w:tr w:rsidR="00D62DDD" w:rsidRPr="00D62DDD" w14:paraId="28EE8E2F" w14:textId="77777777" w:rsidTr="00D62DDD">
        <w:trPr>
          <w:trHeight w:val="288"/>
        </w:trPr>
        <w:tc>
          <w:tcPr>
            <w:tcW w:w="2300" w:type="dxa"/>
            <w:tcBorders>
              <w:top w:val="nil"/>
              <w:left w:val="nil"/>
              <w:bottom w:val="nil"/>
              <w:right w:val="nil"/>
            </w:tcBorders>
            <w:shd w:val="clear" w:color="auto" w:fill="auto"/>
            <w:noWrap/>
            <w:vAlign w:val="bottom"/>
            <w:hideMark/>
          </w:tcPr>
          <w:p w14:paraId="230D58C9" w14:textId="77777777" w:rsidR="00D62DDD" w:rsidRPr="00D62DDD" w:rsidRDefault="00D62DDD" w:rsidP="00D62DDD">
            <w:pPr>
              <w:spacing w:after="0" w:line="240" w:lineRule="auto"/>
              <w:rPr>
                <w:rFonts w:ascii="Calibri" w:eastAsia="Times New Roman" w:hAnsi="Calibri" w:cs="Calibri"/>
                <w:b/>
                <w:bCs/>
                <w:color w:val="000000"/>
                <w:lang w:val="fy-NL" w:eastAsia="fy-NL"/>
              </w:rPr>
            </w:pPr>
            <w:r w:rsidRPr="00D62DDD">
              <w:rPr>
                <w:rFonts w:ascii="Calibri" w:eastAsia="Times New Roman" w:hAnsi="Calibri" w:cs="Calibri"/>
                <w:b/>
                <w:bCs/>
                <w:color w:val="000000"/>
                <w:lang w:val="fy-NL" w:eastAsia="fy-NL"/>
              </w:rPr>
              <w:t>TOTAAL</w:t>
            </w:r>
          </w:p>
        </w:tc>
        <w:tc>
          <w:tcPr>
            <w:tcW w:w="1820" w:type="dxa"/>
            <w:tcBorders>
              <w:top w:val="nil"/>
              <w:left w:val="nil"/>
              <w:bottom w:val="nil"/>
              <w:right w:val="double" w:sz="6" w:space="0" w:color="auto"/>
            </w:tcBorders>
            <w:shd w:val="clear" w:color="auto" w:fill="auto"/>
            <w:noWrap/>
            <w:vAlign w:val="bottom"/>
            <w:hideMark/>
          </w:tcPr>
          <w:p w14:paraId="5213D2A9" w14:textId="2C1675D0" w:rsidR="00D62DDD" w:rsidRPr="00D62DDD" w:rsidRDefault="00D62DDD" w:rsidP="00D62DDD">
            <w:pPr>
              <w:spacing w:after="0" w:line="240" w:lineRule="auto"/>
              <w:jc w:val="right"/>
              <w:rPr>
                <w:rFonts w:ascii="Calibri" w:eastAsia="Times New Roman" w:hAnsi="Calibri" w:cs="Calibri"/>
                <w:b/>
                <w:bCs/>
                <w:color w:val="000000"/>
                <w:lang w:val="fy-NL" w:eastAsia="fy-NL"/>
              </w:rPr>
            </w:pPr>
            <w:r w:rsidRPr="00D62DDD">
              <w:rPr>
                <w:rFonts w:ascii="Calibri" w:eastAsia="Times New Roman" w:hAnsi="Calibri" w:cs="Calibri"/>
                <w:b/>
                <w:bCs/>
                <w:color w:val="000000"/>
                <w:lang w:val="fy-NL" w:eastAsia="fy-NL"/>
              </w:rPr>
              <w:t xml:space="preserve"> 17.051,31</w:t>
            </w:r>
          </w:p>
        </w:tc>
        <w:tc>
          <w:tcPr>
            <w:tcW w:w="3100" w:type="dxa"/>
            <w:tcBorders>
              <w:top w:val="nil"/>
              <w:left w:val="nil"/>
              <w:bottom w:val="nil"/>
              <w:right w:val="nil"/>
            </w:tcBorders>
            <w:shd w:val="clear" w:color="auto" w:fill="auto"/>
            <w:noWrap/>
            <w:vAlign w:val="bottom"/>
            <w:hideMark/>
          </w:tcPr>
          <w:p w14:paraId="5D858DB6" w14:textId="77777777" w:rsidR="00D62DDD" w:rsidRPr="00D62DDD" w:rsidRDefault="00D62DDD" w:rsidP="00D62DDD">
            <w:pPr>
              <w:spacing w:after="0" w:line="240" w:lineRule="auto"/>
              <w:rPr>
                <w:rFonts w:ascii="Calibri" w:eastAsia="Times New Roman" w:hAnsi="Calibri" w:cs="Calibri"/>
                <w:b/>
                <w:bCs/>
                <w:color w:val="000000"/>
                <w:lang w:val="fy-NL" w:eastAsia="fy-NL"/>
              </w:rPr>
            </w:pPr>
            <w:r w:rsidRPr="00D62DDD">
              <w:rPr>
                <w:rFonts w:ascii="Calibri" w:eastAsia="Times New Roman" w:hAnsi="Calibri" w:cs="Calibri"/>
                <w:b/>
                <w:bCs/>
                <w:color w:val="000000"/>
                <w:lang w:val="fy-NL" w:eastAsia="fy-NL"/>
              </w:rPr>
              <w:t xml:space="preserve">TOTAAL </w:t>
            </w:r>
          </w:p>
        </w:tc>
        <w:tc>
          <w:tcPr>
            <w:tcW w:w="1160" w:type="dxa"/>
            <w:tcBorders>
              <w:top w:val="nil"/>
              <w:left w:val="nil"/>
              <w:bottom w:val="nil"/>
              <w:right w:val="nil"/>
            </w:tcBorders>
            <w:shd w:val="clear" w:color="auto" w:fill="auto"/>
            <w:noWrap/>
            <w:vAlign w:val="bottom"/>
            <w:hideMark/>
          </w:tcPr>
          <w:p w14:paraId="679A63AB" w14:textId="6A99DF3F" w:rsidR="00D62DDD" w:rsidRPr="00D62DDD" w:rsidRDefault="00D62DDD" w:rsidP="00D62DDD">
            <w:pPr>
              <w:spacing w:after="0" w:line="240" w:lineRule="auto"/>
              <w:jc w:val="right"/>
              <w:rPr>
                <w:rFonts w:ascii="Calibri" w:eastAsia="Times New Roman" w:hAnsi="Calibri" w:cs="Calibri"/>
                <w:b/>
                <w:bCs/>
                <w:color w:val="000000"/>
                <w:lang w:val="fy-NL" w:eastAsia="fy-NL"/>
              </w:rPr>
            </w:pPr>
            <w:r>
              <w:rPr>
                <w:rFonts w:ascii="Calibri" w:eastAsia="Times New Roman" w:hAnsi="Calibri" w:cs="Calibri"/>
                <w:b/>
                <w:bCs/>
                <w:color w:val="000000"/>
                <w:lang w:val="fy-NL" w:eastAsia="fy-NL"/>
              </w:rPr>
              <w:t xml:space="preserve">    </w:t>
            </w:r>
            <w:r w:rsidRPr="00D62DDD">
              <w:rPr>
                <w:rFonts w:ascii="Calibri" w:eastAsia="Times New Roman" w:hAnsi="Calibri" w:cs="Calibri"/>
                <w:b/>
                <w:bCs/>
                <w:color w:val="000000"/>
                <w:lang w:val="fy-NL" w:eastAsia="fy-NL"/>
              </w:rPr>
              <w:t xml:space="preserve"> 12.045,79</w:t>
            </w:r>
          </w:p>
        </w:tc>
      </w:tr>
      <w:tr w:rsidR="00D62DDD" w:rsidRPr="00D62DDD" w14:paraId="660D1E42" w14:textId="77777777" w:rsidTr="00D62DDD">
        <w:trPr>
          <w:trHeight w:val="288"/>
        </w:trPr>
        <w:tc>
          <w:tcPr>
            <w:tcW w:w="2300" w:type="dxa"/>
            <w:tcBorders>
              <w:top w:val="nil"/>
              <w:left w:val="nil"/>
              <w:bottom w:val="nil"/>
              <w:right w:val="nil"/>
            </w:tcBorders>
            <w:shd w:val="clear" w:color="auto" w:fill="auto"/>
            <w:noWrap/>
            <w:vAlign w:val="bottom"/>
            <w:hideMark/>
          </w:tcPr>
          <w:p w14:paraId="62D16C9A" w14:textId="77777777" w:rsidR="00D62DDD" w:rsidRPr="00D62DDD" w:rsidRDefault="00D62DDD" w:rsidP="00D62DDD">
            <w:pPr>
              <w:spacing w:after="0" w:line="240" w:lineRule="auto"/>
              <w:jc w:val="right"/>
              <w:rPr>
                <w:rFonts w:ascii="Calibri" w:eastAsia="Times New Roman" w:hAnsi="Calibri" w:cs="Calibri"/>
                <w:b/>
                <w:bCs/>
                <w:color w:val="000000"/>
                <w:lang w:val="fy-NL" w:eastAsia="fy-NL"/>
              </w:rPr>
            </w:pPr>
          </w:p>
        </w:tc>
        <w:tc>
          <w:tcPr>
            <w:tcW w:w="1820" w:type="dxa"/>
            <w:tcBorders>
              <w:top w:val="nil"/>
              <w:left w:val="nil"/>
              <w:bottom w:val="nil"/>
              <w:right w:val="double" w:sz="6" w:space="0" w:color="auto"/>
            </w:tcBorders>
            <w:shd w:val="clear" w:color="auto" w:fill="auto"/>
            <w:noWrap/>
            <w:vAlign w:val="bottom"/>
            <w:hideMark/>
          </w:tcPr>
          <w:p w14:paraId="17402D62" w14:textId="77777777" w:rsidR="00D62DDD" w:rsidRPr="00D62DDD" w:rsidRDefault="00D62DDD" w:rsidP="00D62DDD">
            <w:pPr>
              <w:spacing w:after="0" w:line="240" w:lineRule="auto"/>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 </w:t>
            </w:r>
          </w:p>
        </w:tc>
        <w:tc>
          <w:tcPr>
            <w:tcW w:w="3100" w:type="dxa"/>
            <w:tcBorders>
              <w:top w:val="nil"/>
              <w:left w:val="nil"/>
              <w:bottom w:val="nil"/>
              <w:right w:val="nil"/>
            </w:tcBorders>
            <w:shd w:val="clear" w:color="auto" w:fill="auto"/>
            <w:noWrap/>
            <w:vAlign w:val="bottom"/>
            <w:hideMark/>
          </w:tcPr>
          <w:p w14:paraId="1419CF7D" w14:textId="77777777" w:rsidR="00D62DDD" w:rsidRPr="00D62DDD" w:rsidRDefault="00D62DDD" w:rsidP="00D62DDD">
            <w:pPr>
              <w:spacing w:after="0" w:line="240" w:lineRule="auto"/>
              <w:rPr>
                <w:rFonts w:ascii="Calibri" w:eastAsia="Times New Roman" w:hAnsi="Calibri" w:cs="Calibri"/>
                <w:color w:val="000000"/>
                <w:lang w:val="fy-NL" w:eastAsia="fy-NL"/>
              </w:rPr>
            </w:pPr>
          </w:p>
        </w:tc>
        <w:tc>
          <w:tcPr>
            <w:tcW w:w="1160" w:type="dxa"/>
            <w:tcBorders>
              <w:top w:val="nil"/>
              <w:left w:val="nil"/>
              <w:bottom w:val="nil"/>
              <w:right w:val="nil"/>
            </w:tcBorders>
            <w:shd w:val="clear" w:color="auto" w:fill="auto"/>
            <w:noWrap/>
            <w:vAlign w:val="bottom"/>
            <w:hideMark/>
          </w:tcPr>
          <w:p w14:paraId="3D399B71" w14:textId="77777777" w:rsidR="00D62DDD" w:rsidRPr="00D62DDD" w:rsidRDefault="00D62DDD" w:rsidP="00D62DDD">
            <w:pPr>
              <w:spacing w:after="0" w:line="240" w:lineRule="auto"/>
              <w:rPr>
                <w:rFonts w:ascii="Times New Roman" w:eastAsia="Times New Roman" w:hAnsi="Times New Roman" w:cs="Times New Roman"/>
                <w:sz w:val="20"/>
                <w:szCs w:val="20"/>
                <w:lang w:val="fy-NL" w:eastAsia="fy-NL"/>
              </w:rPr>
            </w:pPr>
          </w:p>
        </w:tc>
      </w:tr>
      <w:tr w:rsidR="00D62DDD" w:rsidRPr="00D62DDD" w14:paraId="1FF2BA22" w14:textId="77777777" w:rsidTr="00D62DDD">
        <w:trPr>
          <w:trHeight w:val="288"/>
        </w:trPr>
        <w:tc>
          <w:tcPr>
            <w:tcW w:w="2300" w:type="dxa"/>
            <w:tcBorders>
              <w:top w:val="nil"/>
              <w:left w:val="nil"/>
              <w:bottom w:val="nil"/>
              <w:right w:val="nil"/>
            </w:tcBorders>
            <w:shd w:val="clear" w:color="auto" w:fill="auto"/>
            <w:noWrap/>
            <w:vAlign w:val="bottom"/>
            <w:hideMark/>
          </w:tcPr>
          <w:p w14:paraId="204EAC82" w14:textId="77777777" w:rsidR="00D62DDD" w:rsidRPr="00D62DDD" w:rsidRDefault="00D62DDD" w:rsidP="00D62DDD">
            <w:pPr>
              <w:spacing w:after="0" w:line="240" w:lineRule="auto"/>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SALDO  BANK 31/12/24</w:t>
            </w:r>
          </w:p>
        </w:tc>
        <w:tc>
          <w:tcPr>
            <w:tcW w:w="1820" w:type="dxa"/>
            <w:tcBorders>
              <w:top w:val="nil"/>
              <w:left w:val="nil"/>
              <w:bottom w:val="nil"/>
              <w:right w:val="double" w:sz="6" w:space="0" w:color="auto"/>
            </w:tcBorders>
            <w:shd w:val="clear" w:color="auto" w:fill="auto"/>
            <w:noWrap/>
            <w:vAlign w:val="bottom"/>
            <w:hideMark/>
          </w:tcPr>
          <w:p w14:paraId="053CCB9A" w14:textId="77777777" w:rsidR="00D62DDD" w:rsidRPr="00D62DDD" w:rsidRDefault="00D62DDD" w:rsidP="00D62DDD">
            <w:pPr>
              <w:spacing w:after="0" w:line="240" w:lineRule="auto"/>
              <w:jc w:val="right"/>
              <w:rPr>
                <w:rFonts w:ascii="Calibri" w:eastAsia="Times New Roman" w:hAnsi="Calibri" w:cs="Calibri"/>
                <w:color w:val="000000"/>
                <w:lang w:val="fy-NL" w:eastAsia="fy-NL"/>
              </w:rPr>
            </w:pPr>
            <w:r w:rsidRPr="00D62DDD">
              <w:rPr>
                <w:rFonts w:ascii="Calibri" w:eastAsia="Times New Roman" w:hAnsi="Calibri" w:cs="Calibri"/>
                <w:color w:val="000000"/>
                <w:lang w:val="fy-NL" w:eastAsia="fy-NL"/>
              </w:rPr>
              <w:t>€ 5.005,52</w:t>
            </w:r>
          </w:p>
        </w:tc>
        <w:tc>
          <w:tcPr>
            <w:tcW w:w="3100" w:type="dxa"/>
            <w:tcBorders>
              <w:top w:val="nil"/>
              <w:left w:val="nil"/>
              <w:bottom w:val="nil"/>
              <w:right w:val="nil"/>
            </w:tcBorders>
            <w:shd w:val="clear" w:color="auto" w:fill="auto"/>
            <w:noWrap/>
            <w:vAlign w:val="bottom"/>
            <w:hideMark/>
          </w:tcPr>
          <w:p w14:paraId="085B744B" w14:textId="77777777" w:rsidR="00D62DDD" w:rsidRPr="00D62DDD" w:rsidRDefault="00D62DDD" w:rsidP="00D62DDD">
            <w:pPr>
              <w:spacing w:after="0" w:line="240" w:lineRule="auto"/>
              <w:jc w:val="right"/>
              <w:rPr>
                <w:rFonts w:ascii="Calibri" w:eastAsia="Times New Roman" w:hAnsi="Calibri" w:cs="Calibri"/>
                <w:color w:val="000000"/>
                <w:lang w:val="fy-NL" w:eastAsia="fy-NL"/>
              </w:rPr>
            </w:pPr>
          </w:p>
        </w:tc>
        <w:tc>
          <w:tcPr>
            <w:tcW w:w="1160" w:type="dxa"/>
            <w:tcBorders>
              <w:top w:val="nil"/>
              <w:left w:val="nil"/>
              <w:bottom w:val="nil"/>
              <w:right w:val="nil"/>
            </w:tcBorders>
            <w:shd w:val="clear" w:color="auto" w:fill="auto"/>
            <w:noWrap/>
            <w:vAlign w:val="bottom"/>
            <w:hideMark/>
          </w:tcPr>
          <w:p w14:paraId="37890E34" w14:textId="77777777" w:rsidR="00D62DDD" w:rsidRPr="00D62DDD" w:rsidRDefault="00D62DDD" w:rsidP="00D62DDD">
            <w:pPr>
              <w:spacing w:after="0" w:line="240" w:lineRule="auto"/>
              <w:rPr>
                <w:rFonts w:ascii="Times New Roman" w:eastAsia="Times New Roman" w:hAnsi="Times New Roman" w:cs="Times New Roman"/>
                <w:sz w:val="20"/>
                <w:szCs w:val="20"/>
                <w:lang w:val="fy-NL" w:eastAsia="fy-NL"/>
              </w:rPr>
            </w:pPr>
          </w:p>
        </w:tc>
      </w:tr>
    </w:tbl>
    <w:p w14:paraId="64A68C4A" w14:textId="77777777" w:rsidR="00D62DDD" w:rsidRDefault="00D62DDD"/>
    <w:p w14:paraId="2C861CB8" w14:textId="192400B7" w:rsidR="00A42D43" w:rsidRDefault="00A42D43"/>
    <w:sectPr w:rsidR="00A42D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84B36"/>
    <w:multiLevelType w:val="hybridMultilevel"/>
    <w:tmpl w:val="D4B2320A"/>
    <w:lvl w:ilvl="0" w:tplc="7EF065E8">
      <w:start w:val="1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637"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5C50EFC"/>
    <w:multiLevelType w:val="hybridMultilevel"/>
    <w:tmpl w:val="A47A6316"/>
    <w:lvl w:ilvl="0" w:tplc="04620003">
      <w:start w:val="1"/>
      <w:numFmt w:val="bullet"/>
      <w:lvlText w:val="o"/>
      <w:lvlJc w:val="left"/>
      <w:pPr>
        <w:ind w:left="720" w:hanging="360"/>
      </w:pPr>
      <w:rPr>
        <w:rFonts w:ascii="Courier New" w:hAnsi="Courier New" w:cs="Courier New" w:hint="default"/>
      </w:rPr>
    </w:lvl>
    <w:lvl w:ilvl="1" w:tplc="04620003" w:tentative="1">
      <w:start w:val="1"/>
      <w:numFmt w:val="bullet"/>
      <w:lvlText w:val="o"/>
      <w:lvlJc w:val="left"/>
      <w:pPr>
        <w:ind w:left="1440" w:hanging="360"/>
      </w:pPr>
      <w:rPr>
        <w:rFonts w:ascii="Courier New" w:hAnsi="Courier New" w:cs="Courier New" w:hint="default"/>
      </w:rPr>
    </w:lvl>
    <w:lvl w:ilvl="2" w:tplc="04620005" w:tentative="1">
      <w:start w:val="1"/>
      <w:numFmt w:val="bullet"/>
      <w:lvlText w:val=""/>
      <w:lvlJc w:val="left"/>
      <w:pPr>
        <w:ind w:left="2160" w:hanging="360"/>
      </w:pPr>
      <w:rPr>
        <w:rFonts w:ascii="Wingdings" w:hAnsi="Wingdings" w:hint="default"/>
      </w:rPr>
    </w:lvl>
    <w:lvl w:ilvl="3" w:tplc="04620001" w:tentative="1">
      <w:start w:val="1"/>
      <w:numFmt w:val="bullet"/>
      <w:lvlText w:val=""/>
      <w:lvlJc w:val="left"/>
      <w:pPr>
        <w:ind w:left="2880" w:hanging="360"/>
      </w:pPr>
      <w:rPr>
        <w:rFonts w:ascii="Symbol" w:hAnsi="Symbol" w:hint="default"/>
      </w:rPr>
    </w:lvl>
    <w:lvl w:ilvl="4" w:tplc="04620003" w:tentative="1">
      <w:start w:val="1"/>
      <w:numFmt w:val="bullet"/>
      <w:lvlText w:val="o"/>
      <w:lvlJc w:val="left"/>
      <w:pPr>
        <w:ind w:left="3600" w:hanging="360"/>
      </w:pPr>
      <w:rPr>
        <w:rFonts w:ascii="Courier New" w:hAnsi="Courier New" w:cs="Courier New" w:hint="default"/>
      </w:rPr>
    </w:lvl>
    <w:lvl w:ilvl="5" w:tplc="04620005" w:tentative="1">
      <w:start w:val="1"/>
      <w:numFmt w:val="bullet"/>
      <w:lvlText w:val=""/>
      <w:lvlJc w:val="left"/>
      <w:pPr>
        <w:ind w:left="4320" w:hanging="360"/>
      </w:pPr>
      <w:rPr>
        <w:rFonts w:ascii="Wingdings" w:hAnsi="Wingdings" w:hint="default"/>
      </w:rPr>
    </w:lvl>
    <w:lvl w:ilvl="6" w:tplc="04620001" w:tentative="1">
      <w:start w:val="1"/>
      <w:numFmt w:val="bullet"/>
      <w:lvlText w:val=""/>
      <w:lvlJc w:val="left"/>
      <w:pPr>
        <w:ind w:left="5040" w:hanging="360"/>
      </w:pPr>
      <w:rPr>
        <w:rFonts w:ascii="Symbol" w:hAnsi="Symbol" w:hint="default"/>
      </w:rPr>
    </w:lvl>
    <w:lvl w:ilvl="7" w:tplc="04620003" w:tentative="1">
      <w:start w:val="1"/>
      <w:numFmt w:val="bullet"/>
      <w:lvlText w:val="o"/>
      <w:lvlJc w:val="left"/>
      <w:pPr>
        <w:ind w:left="5760" w:hanging="360"/>
      </w:pPr>
      <w:rPr>
        <w:rFonts w:ascii="Courier New" w:hAnsi="Courier New" w:cs="Courier New" w:hint="default"/>
      </w:rPr>
    </w:lvl>
    <w:lvl w:ilvl="8" w:tplc="04620005" w:tentative="1">
      <w:start w:val="1"/>
      <w:numFmt w:val="bullet"/>
      <w:lvlText w:val=""/>
      <w:lvlJc w:val="left"/>
      <w:pPr>
        <w:ind w:left="6480" w:hanging="360"/>
      </w:pPr>
      <w:rPr>
        <w:rFonts w:ascii="Wingdings" w:hAnsi="Wingdings" w:hint="default"/>
      </w:rPr>
    </w:lvl>
  </w:abstractNum>
  <w:num w:numId="1" w16cid:durableId="537396066">
    <w:abstractNumId w:val="0"/>
  </w:num>
  <w:num w:numId="2" w16cid:durableId="934358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B"/>
    <w:rsid w:val="000672D5"/>
    <w:rsid w:val="00180506"/>
    <w:rsid w:val="002C1A75"/>
    <w:rsid w:val="0035737B"/>
    <w:rsid w:val="00502F72"/>
    <w:rsid w:val="0059698D"/>
    <w:rsid w:val="006221EC"/>
    <w:rsid w:val="006669D3"/>
    <w:rsid w:val="0067327D"/>
    <w:rsid w:val="007E0B2E"/>
    <w:rsid w:val="00846C69"/>
    <w:rsid w:val="00A42D43"/>
    <w:rsid w:val="00B103F9"/>
    <w:rsid w:val="00B71B82"/>
    <w:rsid w:val="00BF6FA9"/>
    <w:rsid w:val="00C12AED"/>
    <w:rsid w:val="00C94889"/>
    <w:rsid w:val="00D62DDD"/>
    <w:rsid w:val="00EF4BA0"/>
    <w:rsid w:val="00FB49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D45E"/>
  <w15:chartTrackingRefBased/>
  <w15:docId w15:val="{A1B20374-D805-4CFF-A817-D20508A7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5737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416556">
      <w:bodyDiv w:val="1"/>
      <w:marLeft w:val="0"/>
      <w:marRight w:val="0"/>
      <w:marTop w:val="0"/>
      <w:marBottom w:val="0"/>
      <w:divBdr>
        <w:top w:val="none" w:sz="0" w:space="0" w:color="auto"/>
        <w:left w:val="none" w:sz="0" w:space="0" w:color="auto"/>
        <w:bottom w:val="none" w:sz="0" w:space="0" w:color="auto"/>
        <w:right w:val="none" w:sz="0" w:space="0" w:color="auto"/>
      </w:divBdr>
    </w:div>
    <w:div w:id="874151829">
      <w:bodyDiv w:val="1"/>
      <w:marLeft w:val="0"/>
      <w:marRight w:val="0"/>
      <w:marTop w:val="0"/>
      <w:marBottom w:val="0"/>
      <w:divBdr>
        <w:top w:val="none" w:sz="0" w:space="0" w:color="auto"/>
        <w:left w:val="none" w:sz="0" w:space="0" w:color="auto"/>
        <w:bottom w:val="none" w:sz="0" w:space="0" w:color="auto"/>
        <w:right w:val="none" w:sz="0" w:space="0" w:color="auto"/>
      </w:divBdr>
    </w:div>
    <w:div w:id="1307512862">
      <w:bodyDiv w:val="1"/>
      <w:marLeft w:val="0"/>
      <w:marRight w:val="0"/>
      <w:marTop w:val="0"/>
      <w:marBottom w:val="0"/>
      <w:divBdr>
        <w:top w:val="none" w:sz="0" w:space="0" w:color="auto"/>
        <w:left w:val="none" w:sz="0" w:space="0" w:color="auto"/>
        <w:bottom w:val="none" w:sz="0" w:space="0" w:color="auto"/>
        <w:right w:val="none" w:sz="0" w:space="0" w:color="auto"/>
      </w:divBdr>
    </w:div>
    <w:div w:id="1345787039">
      <w:bodyDiv w:val="1"/>
      <w:marLeft w:val="0"/>
      <w:marRight w:val="0"/>
      <w:marTop w:val="0"/>
      <w:marBottom w:val="0"/>
      <w:divBdr>
        <w:top w:val="none" w:sz="0" w:space="0" w:color="auto"/>
        <w:left w:val="none" w:sz="0" w:space="0" w:color="auto"/>
        <w:bottom w:val="none" w:sz="0" w:space="0" w:color="auto"/>
        <w:right w:val="none" w:sz="0" w:space="0" w:color="auto"/>
      </w:divBdr>
    </w:div>
    <w:div w:id="213891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 Boneschansker</dc:creator>
  <cp:keywords/>
  <dc:description/>
  <cp:lastModifiedBy>Beer Boneschansker</cp:lastModifiedBy>
  <cp:revision>2</cp:revision>
  <dcterms:created xsi:type="dcterms:W3CDTF">2025-06-20T08:56:00Z</dcterms:created>
  <dcterms:modified xsi:type="dcterms:W3CDTF">2025-06-20T08:56:00Z</dcterms:modified>
</cp:coreProperties>
</file>